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EA2163">
      <w:pPr>
        <w:pStyle w:val="Title"/>
      </w:pPr>
      <w:r>
        <w:t>Chemistry 30</w:t>
      </w:r>
      <w:r w:rsidR="00356C3F">
        <w:t xml:space="preserve"> Course Outline</w:t>
      </w:r>
    </w:p>
    <w:p w:rsidR="00771F16" w:rsidRDefault="00567EFC">
      <w:pPr>
        <w:pStyle w:val="Heading1"/>
      </w:pPr>
      <w:r>
        <w:t>Block 2</w:t>
      </w:r>
      <w:r w:rsidR="00356C3F">
        <w:t>. Ms. Redding, Room 213</w:t>
      </w:r>
    </w:p>
    <w:p w:rsidR="00356C3F" w:rsidRPr="00356C3F" w:rsidRDefault="00356C3F" w:rsidP="00356C3F">
      <w:r w:rsidRPr="00356C3F">
        <w:rPr>
          <w:b/>
        </w:rPr>
        <w:t>Website:</w:t>
      </w:r>
      <w:r>
        <w:t xml:space="preserve"> </w:t>
      </w:r>
      <w:hyperlink r:id="rId7" w:history="1">
        <w:r w:rsidRPr="00E51812">
          <w:rPr>
            <w:rStyle w:val="Hyperlink"/>
          </w:rPr>
          <w:t>www.msrredding.weebly.com</w:t>
        </w:r>
      </w:hyperlink>
      <w:r>
        <w:t xml:space="preserve"> </w:t>
      </w:r>
    </w:p>
    <w:p w:rsidR="000A0F9B" w:rsidRDefault="00356C3F" w:rsidP="00356C3F">
      <w:r w:rsidRPr="00356C3F">
        <w:rPr>
          <w:b/>
        </w:rPr>
        <w:t>Email:</w:t>
      </w:r>
      <w:r>
        <w:t xml:space="preserve"> </w:t>
      </w:r>
      <w:hyperlink r:id="rId8" w:history="1">
        <w:r w:rsidRPr="00E51812">
          <w:rPr>
            <w:rStyle w:val="Hyperlink"/>
          </w:rPr>
          <w:t>rebecca.pullishy@sturgeon.ab.ca</w:t>
        </w:r>
      </w:hyperlink>
      <w:r>
        <w:t xml:space="preserve"> OR </w:t>
      </w:r>
      <w:hyperlink r:id="rId9" w:history="1">
        <w:r w:rsidRPr="00E51812">
          <w:rPr>
            <w:rStyle w:val="Hyperlink"/>
          </w:rPr>
          <w:t>rebecca.redding@sturgeon.ab.ca</w:t>
        </w:r>
      </w:hyperlink>
      <w:r>
        <w:t xml:space="preserve"> </w:t>
      </w:r>
    </w:p>
    <w:p w:rsidR="005627A6" w:rsidRDefault="005627A6" w:rsidP="005627A6">
      <w:pPr>
        <w:rPr>
          <w:b/>
        </w:rPr>
      </w:pPr>
    </w:p>
    <w:p w:rsidR="005627A6" w:rsidRPr="005627A6" w:rsidRDefault="005627A6" w:rsidP="005627A6">
      <w:pPr>
        <w:rPr>
          <w:rFonts w:cs="Calibri Light"/>
        </w:rPr>
      </w:pPr>
      <w:r w:rsidRPr="005627A6">
        <w:rPr>
          <w:rFonts w:cs="Calibri Light"/>
        </w:rPr>
        <w:t xml:space="preserve">My goal is to create a safe, engaging environment where students can take risks, grow and develop the necessary confidence to overcome obstacles and challenges. These expectations and routines are in place in order to help every student in the classroom succeed in this course. If I am concerned about your success in any way, I may contact your parents/guardians and/or the administration for further support. </w:t>
      </w:r>
    </w:p>
    <w:p w:rsidR="005627A6" w:rsidRDefault="005627A6" w:rsidP="005627A6">
      <w:pPr>
        <w:rPr>
          <w:b/>
        </w:rPr>
      </w:pPr>
    </w:p>
    <w:p w:rsidR="005627A6" w:rsidRPr="005627A6" w:rsidRDefault="005627A6" w:rsidP="005627A6">
      <w:pPr>
        <w:rPr>
          <w:b/>
        </w:rPr>
      </w:pPr>
      <w:r w:rsidRPr="005627A6">
        <w:rPr>
          <w:b/>
        </w:rPr>
        <w:t>Classroom Expectations and Routines</w:t>
      </w:r>
    </w:p>
    <w:p w:rsidR="005627A6" w:rsidRPr="005627A6" w:rsidRDefault="005627A6" w:rsidP="005627A6">
      <w:r w:rsidRPr="005627A6">
        <w:t>Absences:</w:t>
      </w:r>
      <w:r>
        <w:t xml:space="preserve"> </w:t>
      </w:r>
      <w:r w:rsidRPr="005627A6">
        <w:t xml:space="preserve">You </w:t>
      </w:r>
      <w:proofErr w:type="gramStart"/>
      <w:r w:rsidRPr="005627A6">
        <w:t>are expected</w:t>
      </w:r>
      <w:proofErr w:type="gramEnd"/>
      <w:r w:rsidRPr="005627A6">
        <w:t xml:space="preserve"> to take an active part in your schooling. For this reason, you are responsible for finding out about missed assignments as well as what went on in class while you were absent. You will </w:t>
      </w:r>
      <w:proofErr w:type="gramStart"/>
      <w:r w:rsidRPr="005627A6">
        <w:t>absolutely not</w:t>
      </w:r>
      <w:proofErr w:type="gramEnd"/>
      <w:r w:rsidRPr="005627A6">
        <w:t xml:space="preserve"> be hunted down over missed work!  This includes information about exams and quizzes.  The excuse “I wasn’t here so I didn’t know”, has no validity in this classroom.  Finally, class time </w:t>
      </w:r>
      <w:proofErr w:type="gramStart"/>
      <w:r w:rsidRPr="005627A6">
        <w:t>will not be used</w:t>
      </w:r>
      <w:proofErr w:type="gramEnd"/>
      <w:r w:rsidRPr="005627A6">
        <w:t xml:space="preserve"> to catch you up in any way.</w:t>
      </w:r>
    </w:p>
    <w:p w:rsidR="005627A6" w:rsidRPr="005627A6" w:rsidRDefault="005627A6" w:rsidP="005627A6">
      <w:r w:rsidRPr="005627A6">
        <w:t>Eating/drinking:</w:t>
      </w:r>
      <w:r>
        <w:t xml:space="preserve"> </w:t>
      </w:r>
      <w:r w:rsidRPr="005627A6">
        <w:t xml:space="preserve">Any food or drink brought to class must not be disruptive and </w:t>
      </w:r>
      <w:proofErr w:type="gramStart"/>
      <w:r w:rsidRPr="005627A6">
        <w:t>must be cleaned up</w:t>
      </w:r>
      <w:proofErr w:type="gramEnd"/>
      <w:r w:rsidRPr="005627A6">
        <w:t xml:space="preserve"> after. Abuse of this guideline will result in the privilege </w:t>
      </w:r>
      <w:proofErr w:type="gramStart"/>
      <w:r w:rsidRPr="005627A6">
        <w:t>being taken</w:t>
      </w:r>
      <w:proofErr w:type="gramEnd"/>
      <w:r w:rsidRPr="005627A6">
        <w:t xml:space="preserve"> away. No food or drink </w:t>
      </w:r>
      <w:proofErr w:type="gramStart"/>
      <w:r w:rsidRPr="005627A6">
        <w:t>is allowed</w:t>
      </w:r>
      <w:proofErr w:type="gramEnd"/>
      <w:r w:rsidRPr="005627A6">
        <w:t xml:space="preserve"> during labs.</w:t>
      </w:r>
    </w:p>
    <w:p w:rsidR="005627A6" w:rsidRPr="005627A6" w:rsidRDefault="005627A6" w:rsidP="005627A6">
      <w:r w:rsidRPr="005627A6">
        <w:t>Late for class:</w:t>
      </w:r>
      <w:r>
        <w:t xml:space="preserve"> </w:t>
      </w:r>
      <w:r w:rsidRPr="005627A6">
        <w:t xml:space="preserve">Please be on time as it is disruptive for the class if you are late. If you are </w:t>
      </w:r>
      <w:proofErr w:type="gramStart"/>
      <w:r w:rsidRPr="005627A6">
        <w:t>late</w:t>
      </w:r>
      <w:proofErr w:type="gramEnd"/>
      <w:r w:rsidRPr="005627A6">
        <w:t xml:space="preserve"> please enter the classroom quietly.</w:t>
      </w:r>
    </w:p>
    <w:p w:rsidR="005627A6" w:rsidRPr="005627A6" w:rsidRDefault="005627A6" w:rsidP="005627A6">
      <w:r w:rsidRPr="005627A6">
        <w:t>Leaving class:</w:t>
      </w:r>
      <w:r>
        <w:t xml:space="preserve"> </w:t>
      </w:r>
      <w:r w:rsidRPr="005627A6">
        <w:t xml:space="preserve">Please ask me for permission should you need to leave class. </w:t>
      </w:r>
      <w:proofErr w:type="gramStart"/>
      <w:r w:rsidRPr="005627A6">
        <w:t>To further avoid</w:t>
      </w:r>
      <w:proofErr w:type="gramEnd"/>
      <w:r w:rsidRPr="005627A6">
        <w:t xml:space="preserve"> disruption, I ask that only one student be out at a time, so please be considerate of others and keep your breaks short. Abusing a break (ex. wandering the halls/hanging out) will result in the loss of this privilege. If you need to leave class early for other </w:t>
      </w:r>
      <w:proofErr w:type="gramStart"/>
      <w:r w:rsidRPr="005627A6">
        <w:t>commitments</w:t>
      </w:r>
      <w:proofErr w:type="gramEnd"/>
      <w:r w:rsidRPr="005627A6">
        <w:t xml:space="preserve"> please let me know ahead of time.</w:t>
      </w:r>
    </w:p>
    <w:p w:rsidR="005627A6" w:rsidRPr="005627A6" w:rsidRDefault="005627A6" w:rsidP="005627A6">
      <w:r w:rsidRPr="005627A6">
        <w:t>Cell phones:</w:t>
      </w:r>
      <w:r>
        <w:t xml:space="preserve"> </w:t>
      </w:r>
      <w:r w:rsidRPr="005627A6">
        <w:t xml:space="preserve">Please no cell phone use during class. Phones </w:t>
      </w:r>
      <w:proofErr w:type="gramStart"/>
      <w:r w:rsidRPr="005627A6">
        <w:t>should be turned off and kept out of sight at all times</w:t>
      </w:r>
      <w:proofErr w:type="gramEnd"/>
      <w:r w:rsidRPr="005627A6">
        <w:t xml:space="preserve">. </w:t>
      </w:r>
    </w:p>
    <w:p w:rsidR="005627A6" w:rsidRPr="005627A6" w:rsidRDefault="005627A6" w:rsidP="005627A6">
      <w:r>
        <w:t>Laptops/</w:t>
      </w:r>
      <w:r w:rsidRPr="005627A6">
        <w:t>iPods/MP3 players:</w:t>
      </w:r>
      <w:r>
        <w:t xml:space="preserve"> </w:t>
      </w:r>
      <w:r w:rsidRPr="005627A6">
        <w:t xml:space="preserve">These devices are permitted only during </w:t>
      </w:r>
      <w:proofErr w:type="gramStart"/>
      <w:r w:rsidRPr="005627A6">
        <w:t>seat work</w:t>
      </w:r>
      <w:proofErr w:type="gramEnd"/>
      <w:r w:rsidRPr="005627A6">
        <w:t xml:space="preserve"> (not during lesson time). Electronic devices of any type </w:t>
      </w:r>
      <w:proofErr w:type="gramStart"/>
      <w:r w:rsidRPr="005627A6">
        <w:t>are prohibited</w:t>
      </w:r>
      <w:proofErr w:type="gramEnd"/>
      <w:r w:rsidRPr="005627A6">
        <w:t xml:space="preserve"> in any examination (including quizzes).</w:t>
      </w:r>
    </w:p>
    <w:p w:rsidR="005627A6" w:rsidRPr="005627A6" w:rsidRDefault="005627A6" w:rsidP="005627A6">
      <w:r w:rsidRPr="005627A6">
        <w:t>Be respectful to everyone in the classroom:</w:t>
      </w:r>
      <w:r>
        <w:t xml:space="preserve"> </w:t>
      </w:r>
      <w:r w:rsidRPr="005627A6">
        <w:t>That includes listening while others are speaking, respecting other’s property and use of appropriate language (ex. no swearing).</w:t>
      </w:r>
    </w:p>
    <w:p w:rsidR="005627A6" w:rsidRDefault="005627A6">
      <w:r>
        <w:br w:type="page"/>
      </w:r>
    </w:p>
    <w:p w:rsidR="00567EFC" w:rsidRDefault="00567EFC" w:rsidP="00567EFC">
      <w:pPr>
        <w:spacing w:line="276" w:lineRule="auto"/>
        <w:rPr>
          <w:b/>
          <w:bCs/>
        </w:rPr>
      </w:pPr>
    </w:p>
    <w:p w:rsidR="00EA2163" w:rsidRPr="00070E0D" w:rsidRDefault="00EA2163" w:rsidP="00EA2163">
      <w:pPr>
        <w:spacing w:after="0" w:line="276" w:lineRule="auto"/>
        <w:rPr>
          <w:rFonts w:eastAsia="Times New Roman" w:cs="Times New Roman"/>
          <w:sz w:val="24"/>
          <w:szCs w:val="24"/>
          <w:lang w:eastAsia="en-US"/>
        </w:rPr>
      </w:pPr>
      <w:r w:rsidRPr="00070E0D">
        <w:rPr>
          <w:rFonts w:eastAsia="Times New Roman" w:cs="Calibri"/>
          <w:color w:val="000000"/>
          <w:sz w:val="24"/>
          <w:szCs w:val="24"/>
          <w:lang w:eastAsia="en-US"/>
        </w:rPr>
        <w:t xml:space="preserve">Chemistry 30 consists of four core units. The core </w:t>
      </w:r>
      <w:proofErr w:type="gramStart"/>
      <w:r w:rsidRPr="00070E0D">
        <w:rPr>
          <w:rFonts w:eastAsia="Times New Roman" w:cs="Calibri"/>
          <w:color w:val="000000"/>
          <w:sz w:val="24"/>
          <w:szCs w:val="24"/>
          <w:lang w:eastAsia="en-US"/>
        </w:rPr>
        <w:t>is designed</w:t>
      </w:r>
      <w:proofErr w:type="gramEnd"/>
      <w:r w:rsidRPr="00070E0D">
        <w:rPr>
          <w:rFonts w:eastAsia="Times New Roman" w:cs="Calibri"/>
          <w:color w:val="000000"/>
          <w:sz w:val="24"/>
          <w:szCs w:val="24"/>
          <w:lang w:eastAsia="en-US"/>
        </w:rPr>
        <w:t xml:space="preserve"> as a continuation of chemistry 20 and a good background in chemistry 20 will be an asset in this course.</w:t>
      </w:r>
    </w:p>
    <w:p w:rsidR="00EA2163" w:rsidRPr="00070E0D" w:rsidRDefault="00EA2163" w:rsidP="00EA2163">
      <w:pPr>
        <w:spacing w:line="276" w:lineRule="auto"/>
        <w:rPr>
          <w:b/>
          <w:sz w:val="24"/>
          <w:szCs w:val="24"/>
        </w:rPr>
      </w:pPr>
      <w:r w:rsidRPr="00070E0D">
        <w:rPr>
          <w:b/>
          <w:sz w:val="24"/>
          <w:szCs w:val="24"/>
        </w:rPr>
        <w:t xml:space="preserve">Text: </w:t>
      </w:r>
      <w:r w:rsidRPr="00070E0D">
        <w:rPr>
          <w:sz w:val="24"/>
          <w:szCs w:val="24"/>
        </w:rPr>
        <w:t xml:space="preserve">Nelson Chemistry </w:t>
      </w:r>
    </w:p>
    <w:p w:rsidR="00070E0D" w:rsidRDefault="00EA2163" w:rsidP="00EA2163">
      <w:pPr>
        <w:spacing w:after="0" w:line="276" w:lineRule="auto"/>
        <w:ind w:left="720" w:hanging="720"/>
        <w:rPr>
          <w:rFonts w:eastAsia="Times New Roman" w:cs="Calibri"/>
          <w:color w:val="000000"/>
          <w:sz w:val="24"/>
          <w:szCs w:val="24"/>
          <w:lang w:eastAsia="en-US"/>
        </w:rPr>
      </w:pPr>
      <w:r w:rsidRPr="00070E0D">
        <w:rPr>
          <w:rFonts w:eastAsia="Times New Roman" w:cs="Calibri"/>
          <w:noProof/>
          <w:color w:val="000000"/>
          <w:sz w:val="24"/>
          <w:szCs w:val="24"/>
          <w:lang w:eastAsia="en-US"/>
        </w:rPr>
        <w:drawing>
          <wp:anchor distT="0" distB="0" distL="114300" distR="114300" simplePos="0" relativeHeight="251660288" behindDoc="1" locked="0" layoutInCell="1" allowOverlap="1" wp14:anchorId="5F3DD81E" wp14:editId="6298D3CF">
            <wp:simplePos x="0" y="0"/>
            <wp:positionH relativeFrom="margin">
              <wp:posOffset>5086350</wp:posOffset>
            </wp:positionH>
            <wp:positionV relativeFrom="paragraph">
              <wp:posOffset>6985</wp:posOffset>
            </wp:positionV>
            <wp:extent cx="1175385" cy="1513205"/>
            <wp:effectExtent l="0" t="0" r="5715" b="0"/>
            <wp:wrapTight wrapText="bothSides">
              <wp:wrapPolygon edited="0">
                <wp:start x="0" y="0"/>
                <wp:lineTo x="0" y="21210"/>
                <wp:lineTo x="21355" y="21210"/>
                <wp:lineTo x="213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047b4653a4f636b2de270dee1eb0d3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5385" cy="1513205"/>
                    </a:xfrm>
                    <a:prstGeom prst="rect">
                      <a:avLst/>
                    </a:prstGeom>
                  </pic:spPr>
                </pic:pic>
              </a:graphicData>
            </a:graphic>
          </wp:anchor>
        </w:drawing>
      </w:r>
      <w:r w:rsidRPr="00070E0D">
        <w:rPr>
          <w:rFonts w:eastAsia="Times New Roman" w:cs="Calibri"/>
          <w:b/>
          <w:bCs/>
          <w:color w:val="000000"/>
          <w:sz w:val="24"/>
          <w:szCs w:val="24"/>
          <w:lang w:eastAsia="en-US"/>
        </w:rPr>
        <w:t xml:space="preserve">1. </w:t>
      </w:r>
      <w:r w:rsidRPr="00070E0D">
        <w:rPr>
          <w:rFonts w:eastAsia="Times New Roman" w:cs="Calibri"/>
          <w:b/>
          <w:bCs/>
          <w:color w:val="000000"/>
          <w:sz w:val="24"/>
          <w:szCs w:val="24"/>
          <w:lang w:eastAsia="en-US"/>
        </w:rPr>
        <w:tab/>
      </w:r>
      <w:r w:rsidRPr="00070E0D">
        <w:rPr>
          <w:rFonts w:eastAsia="Times New Roman" w:cs="Calibri"/>
          <w:b/>
          <w:bCs/>
          <w:iCs/>
          <w:color w:val="000000"/>
          <w:sz w:val="24"/>
          <w:szCs w:val="24"/>
          <w:u w:val="single"/>
          <w:lang w:eastAsia="en-US"/>
        </w:rPr>
        <w:t>Review of Chemistry 20</w:t>
      </w:r>
      <w:r w:rsidRPr="00070E0D">
        <w:rPr>
          <w:rFonts w:eastAsia="Times New Roman" w:cs="Calibri"/>
          <w:b/>
          <w:bCs/>
          <w:color w:val="000000"/>
          <w:sz w:val="24"/>
          <w:szCs w:val="24"/>
          <w:lang w:eastAsia="en-US"/>
        </w:rPr>
        <w:t xml:space="preserve">. </w:t>
      </w:r>
      <w:r w:rsidRPr="00070E0D">
        <w:rPr>
          <w:rFonts w:eastAsia="Times New Roman" w:cs="Calibri"/>
          <w:color w:val="000000"/>
          <w:sz w:val="24"/>
          <w:szCs w:val="24"/>
          <w:lang w:eastAsia="en-US"/>
        </w:rPr>
        <w:t xml:space="preserve">This will include nomenclature, balancing equations, stoichiometry, gas laws, bonding and organic chemistry. </w:t>
      </w:r>
    </w:p>
    <w:p w:rsidR="00EA2163" w:rsidRPr="00070E0D" w:rsidRDefault="00EA2163" w:rsidP="00070E0D">
      <w:pPr>
        <w:spacing w:after="0" w:line="276" w:lineRule="auto"/>
        <w:ind w:left="720"/>
        <w:rPr>
          <w:rFonts w:eastAsia="Times New Roman" w:cs="Times New Roman"/>
          <w:sz w:val="24"/>
          <w:szCs w:val="24"/>
          <w:lang w:eastAsia="en-US"/>
        </w:rPr>
      </w:pPr>
      <w:r w:rsidRPr="00070E0D">
        <w:rPr>
          <w:rFonts w:eastAsia="Times New Roman" w:cs="Calibri"/>
          <w:color w:val="000000"/>
          <w:sz w:val="24"/>
          <w:szCs w:val="24"/>
          <w:lang w:eastAsia="en-US"/>
        </w:rPr>
        <w:t>(3 days)</w:t>
      </w:r>
    </w:p>
    <w:p w:rsidR="00EA2163" w:rsidRPr="00070E0D" w:rsidRDefault="00EA2163" w:rsidP="00EA2163">
      <w:pPr>
        <w:spacing w:after="0" w:line="276" w:lineRule="auto"/>
        <w:rPr>
          <w:rFonts w:eastAsia="Times New Roman" w:cs="Times New Roman"/>
          <w:sz w:val="24"/>
          <w:szCs w:val="24"/>
          <w:lang w:eastAsia="en-US"/>
        </w:rPr>
      </w:pPr>
    </w:p>
    <w:p w:rsidR="00EA2163" w:rsidRPr="00070E0D" w:rsidRDefault="00EA2163" w:rsidP="00EA2163">
      <w:pPr>
        <w:spacing w:after="0" w:line="276" w:lineRule="auto"/>
        <w:ind w:left="720" w:hanging="720"/>
        <w:rPr>
          <w:rFonts w:eastAsia="Times New Roman" w:cs="Times New Roman"/>
          <w:sz w:val="24"/>
          <w:szCs w:val="24"/>
          <w:lang w:eastAsia="en-US"/>
        </w:rPr>
      </w:pPr>
      <w:r w:rsidRPr="00070E0D">
        <w:rPr>
          <w:rFonts w:eastAsia="Times New Roman" w:cs="Calibri"/>
          <w:b/>
          <w:bCs/>
          <w:color w:val="000000"/>
          <w:sz w:val="24"/>
          <w:szCs w:val="24"/>
          <w:lang w:eastAsia="en-US"/>
        </w:rPr>
        <w:t>2.</w:t>
      </w:r>
      <w:r w:rsidRPr="00070E0D">
        <w:rPr>
          <w:rFonts w:eastAsia="Times New Roman" w:cs="Calibri"/>
          <w:b/>
          <w:bCs/>
          <w:color w:val="000000"/>
          <w:sz w:val="24"/>
          <w:szCs w:val="24"/>
          <w:lang w:eastAsia="en-US"/>
        </w:rPr>
        <w:tab/>
      </w:r>
      <w:r w:rsidRPr="00070E0D">
        <w:rPr>
          <w:rFonts w:eastAsia="Times New Roman" w:cs="Calibri"/>
          <w:b/>
          <w:bCs/>
          <w:iCs/>
          <w:color w:val="000000"/>
          <w:sz w:val="24"/>
          <w:szCs w:val="24"/>
          <w:u w:val="single"/>
          <w:lang w:eastAsia="en-US"/>
        </w:rPr>
        <w:t>Thermochemical Changes (20%)</w:t>
      </w:r>
      <w:r w:rsidRPr="00070E0D">
        <w:rPr>
          <w:rFonts w:eastAsia="Times New Roman" w:cs="Calibri"/>
          <w:b/>
          <w:bCs/>
          <w:color w:val="000000"/>
          <w:sz w:val="24"/>
          <w:szCs w:val="24"/>
          <w:lang w:eastAsia="en-US"/>
        </w:rPr>
        <w:t xml:space="preserve">: </w:t>
      </w:r>
      <w:r w:rsidRPr="00070E0D">
        <w:rPr>
          <w:rFonts w:eastAsia="Times New Roman" w:cs="Calibri"/>
          <w:color w:val="000000"/>
          <w:sz w:val="24"/>
          <w:szCs w:val="24"/>
          <w:lang w:eastAsia="en-US"/>
        </w:rPr>
        <w:t xml:space="preserve">This unit concentrates on the energy transfer that accompanies chemical processes. You will learn how to predict the energy changes in chemical reactions as well as measure these changes in the lab. The energy involved in phase changes, chemical changes and nuclear changes </w:t>
      </w:r>
      <w:proofErr w:type="gramStart"/>
      <w:r w:rsidRPr="00070E0D">
        <w:rPr>
          <w:rFonts w:eastAsia="Times New Roman" w:cs="Calibri"/>
          <w:color w:val="000000"/>
          <w:sz w:val="24"/>
          <w:szCs w:val="24"/>
          <w:lang w:eastAsia="en-US"/>
        </w:rPr>
        <w:t>will be discussed</w:t>
      </w:r>
      <w:proofErr w:type="gramEnd"/>
      <w:r w:rsidRPr="00070E0D">
        <w:rPr>
          <w:rFonts w:eastAsia="Times New Roman" w:cs="Calibri"/>
          <w:color w:val="000000"/>
          <w:sz w:val="24"/>
          <w:szCs w:val="24"/>
          <w:lang w:eastAsia="en-US"/>
        </w:rPr>
        <w:t>. (15 days)</w:t>
      </w:r>
    </w:p>
    <w:p w:rsidR="00EA2163" w:rsidRPr="00070E0D" w:rsidRDefault="00EA2163" w:rsidP="00EA2163">
      <w:pPr>
        <w:spacing w:after="0" w:line="276" w:lineRule="auto"/>
        <w:rPr>
          <w:rFonts w:eastAsia="Times New Roman" w:cs="Times New Roman"/>
          <w:sz w:val="24"/>
          <w:szCs w:val="24"/>
          <w:lang w:eastAsia="en-US"/>
        </w:rPr>
      </w:pPr>
    </w:p>
    <w:p w:rsidR="00EA2163" w:rsidRPr="00070E0D" w:rsidRDefault="00EA2163" w:rsidP="00EA2163">
      <w:pPr>
        <w:spacing w:after="0" w:line="276" w:lineRule="auto"/>
        <w:ind w:left="720" w:hanging="720"/>
        <w:rPr>
          <w:rFonts w:eastAsia="Times New Roman" w:cs="Times New Roman"/>
          <w:sz w:val="24"/>
          <w:szCs w:val="24"/>
          <w:lang w:eastAsia="en-US"/>
        </w:rPr>
      </w:pPr>
      <w:r w:rsidRPr="00070E0D">
        <w:rPr>
          <w:rFonts w:eastAsia="Times New Roman" w:cs="Calibri"/>
          <w:noProof/>
          <w:color w:val="000000"/>
          <w:sz w:val="24"/>
          <w:szCs w:val="24"/>
          <w:lang w:eastAsia="en-US"/>
        </w:rPr>
        <w:drawing>
          <wp:anchor distT="0" distB="0" distL="114300" distR="114300" simplePos="0" relativeHeight="251659264" behindDoc="1" locked="0" layoutInCell="1" allowOverlap="1" wp14:anchorId="1C028F08" wp14:editId="2935EFCA">
            <wp:simplePos x="0" y="0"/>
            <wp:positionH relativeFrom="column">
              <wp:posOffset>5467350</wp:posOffset>
            </wp:positionH>
            <wp:positionV relativeFrom="paragraph">
              <wp:posOffset>380365</wp:posOffset>
            </wp:positionV>
            <wp:extent cx="897255" cy="1019810"/>
            <wp:effectExtent l="0" t="0" r="0" b="8890"/>
            <wp:wrapTight wrapText="bothSides">
              <wp:wrapPolygon edited="0">
                <wp:start x="9631" y="0"/>
                <wp:lineTo x="2293" y="4438"/>
                <wp:lineTo x="0" y="6052"/>
                <wp:lineTo x="0" y="15333"/>
                <wp:lineTo x="6420" y="20174"/>
                <wp:lineTo x="9631" y="21385"/>
                <wp:lineTo x="11465" y="21385"/>
                <wp:lineTo x="14675" y="20174"/>
                <wp:lineTo x="21096" y="15333"/>
                <wp:lineTo x="21096" y="6052"/>
                <wp:lineTo x="18803" y="4438"/>
                <wp:lineTo x="11465" y="0"/>
                <wp:lineTo x="963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zene-Kekule-2D-skeleta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7255" cy="1019810"/>
                    </a:xfrm>
                    <a:prstGeom prst="rect">
                      <a:avLst/>
                    </a:prstGeom>
                  </pic:spPr>
                </pic:pic>
              </a:graphicData>
            </a:graphic>
            <wp14:sizeRelH relativeFrom="margin">
              <wp14:pctWidth>0</wp14:pctWidth>
            </wp14:sizeRelH>
            <wp14:sizeRelV relativeFrom="margin">
              <wp14:pctHeight>0</wp14:pctHeight>
            </wp14:sizeRelV>
          </wp:anchor>
        </w:drawing>
      </w:r>
      <w:r w:rsidRPr="00070E0D">
        <w:rPr>
          <w:rFonts w:eastAsia="Times New Roman" w:cs="Calibri"/>
          <w:b/>
          <w:bCs/>
          <w:color w:val="000000"/>
          <w:sz w:val="24"/>
          <w:szCs w:val="24"/>
          <w:lang w:eastAsia="en-US"/>
        </w:rPr>
        <w:t>3.</w:t>
      </w:r>
      <w:r w:rsidRPr="00070E0D">
        <w:rPr>
          <w:rFonts w:eastAsia="Times New Roman" w:cs="Calibri"/>
          <w:b/>
          <w:bCs/>
          <w:color w:val="000000"/>
          <w:sz w:val="24"/>
          <w:szCs w:val="24"/>
          <w:lang w:eastAsia="en-US"/>
        </w:rPr>
        <w:tab/>
      </w:r>
      <w:r w:rsidRPr="00070E0D">
        <w:rPr>
          <w:rFonts w:eastAsia="Times New Roman" w:cs="Calibri"/>
          <w:b/>
          <w:bCs/>
          <w:iCs/>
          <w:color w:val="000000"/>
          <w:sz w:val="24"/>
          <w:szCs w:val="24"/>
          <w:u w:val="single"/>
          <w:lang w:eastAsia="en-US"/>
        </w:rPr>
        <w:t>Electrochemical Change (30%)</w:t>
      </w:r>
      <w:r w:rsidRPr="00070E0D">
        <w:rPr>
          <w:rFonts w:eastAsia="Times New Roman" w:cs="Calibri"/>
          <w:b/>
          <w:bCs/>
          <w:color w:val="000000"/>
          <w:sz w:val="24"/>
          <w:szCs w:val="24"/>
          <w:lang w:eastAsia="en-US"/>
        </w:rPr>
        <w:t xml:space="preserve">: </w:t>
      </w:r>
      <w:r w:rsidRPr="00070E0D">
        <w:rPr>
          <w:rFonts w:eastAsia="Times New Roman" w:cs="Calibri"/>
          <w:color w:val="000000"/>
          <w:sz w:val="24"/>
          <w:szCs w:val="24"/>
          <w:lang w:eastAsia="en-US"/>
        </w:rPr>
        <w:t>This unit focuses on two primary processes -the generation of an electrical current from a chemical reaction and the use of a current to produce a chemical change. Learn the shocking truth. (25 days)</w:t>
      </w:r>
    </w:p>
    <w:p w:rsidR="00EA2163" w:rsidRPr="00070E0D" w:rsidRDefault="00EA2163" w:rsidP="00EA2163">
      <w:pPr>
        <w:spacing w:after="0" w:line="276" w:lineRule="auto"/>
        <w:rPr>
          <w:rFonts w:eastAsia="Times New Roman" w:cs="Times New Roman"/>
          <w:sz w:val="24"/>
          <w:szCs w:val="24"/>
          <w:lang w:eastAsia="en-US"/>
        </w:rPr>
      </w:pPr>
    </w:p>
    <w:p w:rsidR="00EA2163" w:rsidRPr="00070E0D" w:rsidRDefault="00EA2163" w:rsidP="00EA2163">
      <w:pPr>
        <w:spacing w:after="0" w:line="276" w:lineRule="auto"/>
        <w:ind w:left="720" w:hanging="720"/>
        <w:rPr>
          <w:rFonts w:eastAsia="Times New Roman" w:cs="Times New Roman"/>
          <w:sz w:val="24"/>
          <w:szCs w:val="24"/>
          <w:lang w:eastAsia="en-US"/>
        </w:rPr>
      </w:pPr>
      <w:r w:rsidRPr="00070E0D">
        <w:rPr>
          <w:rFonts w:eastAsia="Times New Roman" w:cs="Calibri"/>
          <w:b/>
          <w:bCs/>
          <w:color w:val="000000"/>
          <w:sz w:val="24"/>
          <w:szCs w:val="24"/>
          <w:lang w:eastAsia="en-US"/>
        </w:rPr>
        <w:t>4.</w:t>
      </w:r>
      <w:r w:rsidRPr="00070E0D">
        <w:rPr>
          <w:rFonts w:eastAsia="Times New Roman" w:cs="Calibri"/>
          <w:b/>
          <w:bCs/>
          <w:color w:val="000000"/>
          <w:sz w:val="24"/>
          <w:szCs w:val="24"/>
          <w:lang w:eastAsia="en-US"/>
        </w:rPr>
        <w:tab/>
      </w:r>
      <w:r w:rsidRPr="00070E0D">
        <w:rPr>
          <w:rFonts w:eastAsia="Times New Roman" w:cs="Calibri"/>
          <w:b/>
          <w:bCs/>
          <w:iCs/>
          <w:color w:val="000000"/>
          <w:sz w:val="24"/>
          <w:szCs w:val="24"/>
          <w:u w:val="single"/>
          <w:lang w:eastAsia="en-US"/>
        </w:rPr>
        <w:t>Organic Chemistry (20%)</w:t>
      </w:r>
      <w:r w:rsidRPr="00070E0D">
        <w:rPr>
          <w:rFonts w:eastAsia="Times New Roman" w:cs="Calibri"/>
          <w:b/>
          <w:bCs/>
          <w:color w:val="000000"/>
          <w:sz w:val="24"/>
          <w:szCs w:val="24"/>
          <w:lang w:eastAsia="en-US"/>
        </w:rPr>
        <w:t xml:space="preserve">: </w:t>
      </w:r>
      <w:r w:rsidRPr="00070E0D">
        <w:rPr>
          <w:rFonts w:eastAsia="Times New Roman" w:cs="Calibri"/>
          <w:color w:val="000000"/>
          <w:sz w:val="24"/>
          <w:szCs w:val="24"/>
          <w:lang w:eastAsia="en-US"/>
        </w:rPr>
        <w:t>This unit focuses on the shape of molecules as well as the structure of acids, esters, alcohols and other compounds. Students will work on nomenclature and drawing these structures. (14 days)</w:t>
      </w:r>
    </w:p>
    <w:p w:rsidR="00EA2163" w:rsidRPr="00070E0D" w:rsidRDefault="00EA2163" w:rsidP="00EA2163">
      <w:pPr>
        <w:spacing w:after="0" w:line="276" w:lineRule="auto"/>
        <w:rPr>
          <w:rFonts w:eastAsia="Times New Roman" w:cs="Times New Roman"/>
          <w:sz w:val="24"/>
          <w:szCs w:val="24"/>
          <w:lang w:eastAsia="en-US"/>
        </w:rPr>
      </w:pPr>
    </w:p>
    <w:p w:rsidR="00EA2163" w:rsidRPr="00070E0D" w:rsidRDefault="00EA2163" w:rsidP="00EA2163">
      <w:pPr>
        <w:spacing w:after="0" w:line="276" w:lineRule="auto"/>
        <w:ind w:left="720" w:hanging="720"/>
        <w:rPr>
          <w:rFonts w:eastAsia="Times New Roman" w:cs="Times New Roman"/>
          <w:sz w:val="24"/>
          <w:szCs w:val="24"/>
          <w:lang w:eastAsia="en-US"/>
        </w:rPr>
      </w:pPr>
      <w:r w:rsidRPr="00070E0D">
        <w:rPr>
          <w:rFonts w:eastAsia="Times New Roman" w:cs="Calibri"/>
          <w:b/>
          <w:bCs/>
          <w:color w:val="000000"/>
          <w:sz w:val="24"/>
          <w:szCs w:val="24"/>
          <w:lang w:eastAsia="en-US"/>
        </w:rPr>
        <w:t>5</w:t>
      </w:r>
      <w:r w:rsidRPr="00070E0D">
        <w:rPr>
          <w:rFonts w:eastAsia="Times New Roman" w:cs="Calibri"/>
          <w:color w:val="000000"/>
          <w:sz w:val="24"/>
          <w:szCs w:val="24"/>
          <w:lang w:eastAsia="en-US"/>
        </w:rPr>
        <w:t>.</w:t>
      </w:r>
      <w:r w:rsidRPr="00070E0D">
        <w:rPr>
          <w:rFonts w:eastAsia="Times New Roman" w:cs="Calibri"/>
          <w:color w:val="000000"/>
          <w:sz w:val="24"/>
          <w:szCs w:val="24"/>
          <w:lang w:eastAsia="en-US"/>
        </w:rPr>
        <w:tab/>
      </w:r>
      <w:r w:rsidRPr="00070E0D">
        <w:rPr>
          <w:rFonts w:eastAsia="Times New Roman" w:cs="Calibri"/>
          <w:b/>
          <w:bCs/>
          <w:iCs/>
          <w:color w:val="000000"/>
          <w:sz w:val="24"/>
          <w:szCs w:val="24"/>
          <w:u w:val="single"/>
          <w:lang w:eastAsia="en-US"/>
        </w:rPr>
        <w:t>Acids and Bases (30%)</w:t>
      </w:r>
      <w:r w:rsidRPr="00070E0D">
        <w:rPr>
          <w:rFonts w:eastAsia="Times New Roman" w:cs="Calibri"/>
          <w:b/>
          <w:bCs/>
          <w:color w:val="000000"/>
          <w:sz w:val="24"/>
          <w:szCs w:val="24"/>
          <w:lang w:eastAsia="en-US"/>
        </w:rPr>
        <w:t xml:space="preserve">: </w:t>
      </w:r>
      <w:r w:rsidRPr="00070E0D">
        <w:rPr>
          <w:rFonts w:eastAsia="Times New Roman" w:cs="Calibri"/>
          <w:color w:val="000000"/>
          <w:sz w:val="24"/>
          <w:szCs w:val="24"/>
          <w:lang w:eastAsia="en-US"/>
        </w:rPr>
        <w:t> This unit will involve a study of the properties of acids and bases and the special reactions that occur between them. It will also include rates of reactions and equilibrium reactions. (25 days)</w:t>
      </w:r>
    </w:p>
    <w:p w:rsidR="00A52088" w:rsidRDefault="00A52088"/>
    <w:p w:rsidR="00567EFC" w:rsidRDefault="00567EFC">
      <w:pPr>
        <w:rPr>
          <w:b/>
        </w:rPr>
      </w:pPr>
      <w:r>
        <w:rPr>
          <w:b/>
        </w:rPr>
        <w:br w:type="page"/>
      </w:r>
    </w:p>
    <w:p w:rsidR="00356C3F" w:rsidRPr="009674F1" w:rsidRDefault="00A52088" w:rsidP="00356C3F">
      <w:pPr>
        <w:rPr>
          <w:b/>
        </w:rPr>
      </w:pPr>
      <w:r w:rsidRPr="009674F1">
        <w:rPr>
          <w:b/>
        </w:rPr>
        <w:lastRenderedPageBreak/>
        <w:t>Evaluation/Assessment:</w:t>
      </w:r>
    </w:p>
    <w:p w:rsidR="00A52088" w:rsidRDefault="00A52088" w:rsidP="00A52088">
      <w:pPr>
        <w:rPr>
          <w:sz w:val="24"/>
          <w:szCs w:val="24"/>
        </w:rPr>
      </w:pPr>
      <w:r w:rsidRPr="00A52088">
        <w:rPr>
          <w:sz w:val="24"/>
          <w:szCs w:val="24"/>
        </w:rPr>
        <w:t xml:space="preserve">The course is composed of </w:t>
      </w:r>
      <w:proofErr w:type="gramStart"/>
      <w:r w:rsidRPr="00A52088">
        <w:rPr>
          <w:sz w:val="24"/>
          <w:szCs w:val="24"/>
        </w:rPr>
        <w:t>4</w:t>
      </w:r>
      <w:proofErr w:type="gramEnd"/>
      <w:r w:rsidRPr="00A52088">
        <w:rPr>
          <w:sz w:val="24"/>
          <w:szCs w:val="24"/>
        </w:rPr>
        <w:t xml:space="preserve"> units. </w:t>
      </w:r>
      <w:r>
        <w:rPr>
          <w:sz w:val="24"/>
          <w:szCs w:val="24"/>
        </w:rPr>
        <w:t xml:space="preserve">There will be daily formative course work and it is essential that this work </w:t>
      </w:r>
      <w:proofErr w:type="gramStart"/>
      <w:r>
        <w:rPr>
          <w:sz w:val="24"/>
          <w:szCs w:val="24"/>
        </w:rPr>
        <w:t>is</w:t>
      </w:r>
      <w:proofErr w:type="gramEnd"/>
      <w:r>
        <w:rPr>
          <w:sz w:val="24"/>
          <w:szCs w:val="24"/>
        </w:rPr>
        <w:t xml:space="preserve"> completed to ensure success on summative work.</w:t>
      </w:r>
    </w:p>
    <w:p w:rsidR="00A52088" w:rsidRPr="00A52088" w:rsidRDefault="00A52088" w:rsidP="00A52088">
      <w:pPr>
        <w:rPr>
          <w:sz w:val="24"/>
          <w:szCs w:val="24"/>
        </w:rPr>
      </w:pPr>
      <w:r w:rsidRPr="00A52088">
        <w:rPr>
          <w:sz w:val="24"/>
          <w:szCs w:val="24"/>
        </w:rPr>
        <w:t xml:space="preserve">Students </w:t>
      </w:r>
      <w:proofErr w:type="gramStart"/>
      <w:r w:rsidRPr="00A52088">
        <w:rPr>
          <w:sz w:val="24"/>
          <w:szCs w:val="24"/>
        </w:rPr>
        <w:t>will be evaluated</w:t>
      </w:r>
      <w:proofErr w:type="gramEnd"/>
      <w:r w:rsidRPr="00A52088">
        <w:rPr>
          <w:sz w:val="24"/>
          <w:szCs w:val="24"/>
        </w:rPr>
        <w:t xml:space="preserve"> on their summative course work – tests, quizzes, lab reports and Unit Exams.</w:t>
      </w:r>
    </w:p>
    <w:p w:rsidR="00A52088" w:rsidRPr="00A52088" w:rsidRDefault="00070E0D" w:rsidP="00A52088">
      <w:pPr>
        <w:autoSpaceDE w:val="0"/>
        <w:autoSpaceDN w:val="0"/>
        <w:adjustRightInd w:val="0"/>
        <w:spacing w:line="240" w:lineRule="auto"/>
        <w:rPr>
          <w:rFonts w:cs="TimesNewRomanPSMT"/>
          <w:sz w:val="24"/>
          <w:szCs w:val="24"/>
        </w:rPr>
      </w:pPr>
      <w:r>
        <w:rPr>
          <w:rFonts w:cs="TimesNewRomanPSMT"/>
          <w:sz w:val="24"/>
          <w:szCs w:val="24"/>
        </w:rPr>
        <w:t>Chemistry 30</w:t>
      </w:r>
      <w:bookmarkStart w:id="0" w:name="_GoBack"/>
      <w:bookmarkEnd w:id="0"/>
      <w:r w:rsidR="00A52088" w:rsidRPr="00A52088">
        <w:rPr>
          <w:rFonts w:cs="TimesNewRomanPSMT"/>
          <w:sz w:val="24"/>
          <w:szCs w:val="24"/>
        </w:rPr>
        <w:t xml:space="preserve"> consists of four units of study:</w:t>
      </w:r>
    </w:p>
    <w:p w:rsidR="00A52088" w:rsidRPr="00A52088" w:rsidRDefault="00EA2163"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Thermochemistry – 20</w:t>
      </w:r>
      <w:r w:rsidR="00A52088" w:rsidRPr="00A52088">
        <w:rPr>
          <w:rFonts w:cs="TimesNewRomanPSMT"/>
          <w:sz w:val="24"/>
          <w:szCs w:val="24"/>
        </w:rPr>
        <w:t>% of course work</w:t>
      </w:r>
    </w:p>
    <w:p w:rsidR="00A52088" w:rsidRPr="00A52088" w:rsidRDefault="00EA2163"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Electrochemical Change – 30</w:t>
      </w:r>
      <w:r w:rsidR="00A52088" w:rsidRPr="00A52088">
        <w:rPr>
          <w:rFonts w:cs="TimesNewRomanPSMT"/>
          <w:sz w:val="24"/>
          <w:szCs w:val="24"/>
        </w:rPr>
        <w:t>% of course work</w:t>
      </w:r>
    </w:p>
    <w:p w:rsidR="00A52088" w:rsidRPr="00A52088" w:rsidRDefault="00EA2163"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Organic Chemistry – 20</w:t>
      </w:r>
      <w:r w:rsidR="00A52088" w:rsidRPr="00A52088">
        <w:rPr>
          <w:rFonts w:cs="TimesNewRomanPSMT"/>
          <w:sz w:val="24"/>
          <w:szCs w:val="24"/>
        </w:rPr>
        <w:t>% of course work</w:t>
      </w:r>
    </w:p>
    <w:p w:rsidR="00A52088" w:rsidRPr="00A52088" w:rsidRDefault="00EA2163" w:rsidP="00A52088">
      <w:pPr>
        <w:numPr>
          <w:ilvl w:val="0"/>
          <w:numId w:val="28"/>
        </w:numPr>
        <w:autoSpaceDE w:val="0"/>
        <w:autoSpaceDN w:val="0"/>
        <w:adjustRightInd w:val="0"/>
        <w:spacing w:after="0" w:line="240" w:lineRule="auto"/>
        <w:rPr>
          <w:rFonts w:cs="TimesNewRomanPSMT"/>
          <w:sz w:val="24"/>
          <w:szCs w:val="24"/>
        </w:rPr>
      </w:pPr>
      <w:r>
        <w:rPr>
          <w:rFonts w:cs="TimesNewRomanPSMT"/>
          <w:sz w:val="24"/>
          <w:szCs w:val="24"/>
        </w:rPr>
        <w:t xml:space="preserve">Equilibrium, Acids and Bases </w:t>
      </w:r>
      <w:r>
        <w:rPr>
          <w:rFonts w:cs="TimesNewRomanPSMT"/>
          <w:sz w:val="24"/>
          <w:szCs w:val="24"/>
        </w:rPr>
        <w:softHyphen/>
        <w:t>– 30</w:t>
      </w:r>
      <w:r w:rsidR="00A52088" w:rsidRPr="00A52088">
        <w:rPr>
          <w:rFonts w:cs="TimesNewRomanPSMT"/>
          <w:sz w:val="24"/>
          <w:szCs w:val="24"/>
        </w:rPr>
        <w:t>% of course work</w:t>
      </w:r>
    </w:p>
    <w:p w:rsidR="00A52088" w:rsidRPr="00A52088" w:rsidRDefault="00A52088" w:rsidP="00A52088">
      <w:pPr>
        <w:autoSpaceDE w:val="0"/>
        <w:autoSpaceDN w:val="0"/>
        <w:adjustRightInd w:val="0"/>
        <w:spacing w:line="240" w:lineRule="auto"/>
        <w:rPr>
          <w:rFonts w:cs="TimesNewRomanPSMT"/>
          <w:sz w:val="24"/>
          <w:szCs w:val="24"/>
        </w:rPr>
      </w:pPr>
    </w:p>
    <w:p w:rsidR="00A52088" w:rsidRPr="00A52088" w:rsidRDefault="00A52088" w:rsidP="00A52088">
      <w:pPr>
        <w:autoSpaceDE w:val="0"/>
        <w:autoSpaceDN w:val="0"/>
        <w:adjustRightInd w:val="0"/>
        <w:spacing w:line="240" w:lineRule="auto"/>
        <w:rPr>
          <w:rFonts w:cs="TimesNewRomanPSMT"/>
          <w:sz w:val="24"/>
          <w:szCs w:val="24"/>
        </w:rPr>
      </w:pPr>
      <w:r w:rsidRPr="00A52088">
        <w:rPr>
          <w:rFonts w:cs="TimesNewRomanPSMT"/>
          <w:sz w:val="24"/>
          <w:szCs w:val="24"/>
        </w:rPr>
        <w:t>Within each unit, 60% of the student’s grade comes from quizzes and assignments; the remaining 40% will come from Unit exams and tests.</w:t>
      </w:r>
    </w:p>
    <w:p w:rsidR="00A52088" w:rsidRDefault="00A52088" w:rsidP="00356C3F"/>
    <w:sectPr w:rsidR="00A52088" w:rsidSect="00A52088">
      <w:footerReference w:type="default" r:id="rId12"/>
      <w:pgSz w:w="12240" w:h="15840"/>
      <w:pgMar w:top="99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F" w:rsidRDefault="00356C3F">
      <w:pPr>
        <w:spacing w:after="0" w:line="240" w:lineRule="auto"/>
      </w:pPr>
      <w:r>
        <w:separator/>
      </w:r>
    </w:p>
  </w:endnote>
  <w:endnote w:type="continuationSeparator" w:id="0">
    <w:p w:rsidR="00356C3F" w:rsidRDefault="0035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070E0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F" w:rsidRDefault="00356C3F">
      <w:pPr>
        <w:spacing w:after="0" w:line="240" w:lineRule="auto"/>
      </w:pPr>
      <w:r>
        <w:separator/>
      </w:r>
    </w:p>
  </w:footnote>
  <w:footnote w:type="continuationSeparator" w:id="0">
    <w:p w:rsidR="00356C3F" w:rsidRDefault="0035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7170C"/>
    <w:multiLevelType w:val="hybridMultilevel"/>
    <w:tmpl w:val="4FA857F6"/>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64231"/>
    <w:multiLevelType w:val="hybridMultilevel"/>
    <w:tmpl w:val="B77249CA"/>
    <w:lvl w:ilvl="0" w:tplc="B422133E">
      <w:start w:val="3"/>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61F72"/>
    <w:multiLevelType w:val="hybridMultilevel"/>
    <w:tmpl w:val="BCA24B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E3C4B"/>
    <w:multiLevelType w:val="hybridMultilevel"/>
    <w:tmpl w:val="F11442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71B41"/>
    <w:multiLevelType w:val="hybridMultilevel"/>
    <w:tmpl w:val="856AA456"/>
    <w:lvl w:ilvl="0" w:tplc="04090003">
      <w:start w:val="1"/>
      <w:numFmt w:val="bullet"/>
      <w:lvlText w:val="o"/>
      <w:lvlJc w:val="left"/>
      <w:pPr>
        <w:tabs>
          <w:tab w:val="num" w:pos="360"/>
        </w:tabs>
        <w:ind w:left="360" w:hanging="360"/>
      </w:pPr>
      <w:rPr>
        <w:rFonts w:ascii="Courier New" w:hAnsi="Courier New" w:cs="Courier New" w:hint="default"/>
      </w:rPr>
    </w:lvl>
    <w:lvl w:ilvl="1" w:tplc="C240A40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6"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20732"/>
    <w:multiLevelType w:val="hybridMultilevel"/>
    <w:tmpl w:val="6B7250FC"/>
    <w:lvl w:ilvl="0" w:tplc="C240A408">
      <w:numFmt w:val="bullet"/>
      <w:lvlText w:val="•"/>
      <w:lvlJc w:val="left"/>
      <w:pPr>
        <w:tabs>
          <w:tab w:val="num" w:pos="360"/>
        </w:tabs>
        <w:ind w:left="360" w:hanging="360"/>
      </w:pPr>
      <w:rPr>
        <w:rFonts w:ascii="Times New Roman" w:eastAsia="Times New Roman" w:hAnsi="Times New Roman" w:cs="Times New Roman" w:hint="default"/>
      </w:rPr>
    </w:lvl>
    <w:lvl w:ilvl="1" w:tplc="C240A408">
      <w:numFmt w:val="bullet"/>
      <w:lvlText w:val="•"/>
      <w:lvlJc w:val="left"/>
      <w:pPr>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64D2CA8"/>
    <w:multiLevelType w:val="hybridMultilevel"/>
    <w:tmpl w:val="74988D4E"/>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20"/>
  </w:num>
  <w:num w:numId="14">
    <w:abstractNumId w:val="18"/>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2"/>
  </w:num>
  <w:num w:numId="29">
    <w:abstractNumId w:val="13"/>
  </w:num>
  <w:num w:numId="30">
    <w:abstractNumId w:val="14"/>
  </w:num>
  <w:num w:numId="31">
    <w:abstractNumId w:val="1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F"/>
    <w:rsid w:val="00070E0D"/>
    <w:rsid w:val="000A0F9B"/>
    <w:rsid w:val="00123E1E"/>
    <w:rsid w:val="0013591F"/>
    <w:rsid w:val="00216BF8"/>
    <w:rsid w:val="0024640E"/>
    <w:rsid w:val="002C1B16"/>
    <w:rsid w:val="00356C3F"/>
    <w:rsid w:val="00360D45"/>
    <w:rsid w:val="005627A6"/>
    <w:rsid w:val="00567EFC"/>
    <w:rsid w:val="00771F16"/>
    <w:rsid w:val="0078294C"/>
    <w:rsid w:val="00875326"/>
    <w:rsid w:val="008B6008"/>
    <w:rsid w:val="008C7A6E"/>
    <w:rsid w:val="009674F1"/>
    <w:rsid w:val="00971DEC"/>
    <w:rsid w:val="00A52088"/>
    <w:rsid w:val="00AE267E"/>
    <w:rsid w:val="00B64B70"/>
    <w:rsid w:val="00B66857"/>
    <w:rsid w:val="00BA3B94"/>
    <w:rsid w:val="00C07BE9"/>
    <w:rsid w:val="00C512D9"/>
    <w:rsid w:val="00D847CA"/>
    <w:rsid w:val="00EA2163"/>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535EF"/>
  <w15:chartTrackingRefBased/>
  <w15:docId w15:val="{82C21FB0-BD35-4E69-AC18-6701FA75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5627A6"/>
    <w:pPr>
      <w:spacing w:after="0" w:line="240" w:lineRule="auto"/>
      <w:ind w:left="720"/>
      <w:contextualSpacing/>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C512D9"/>
    <w:pPr>
      <w:spacing w:after="0" w:line="240" w:lineRule="auto"/>
      <w:ind w:left="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C512D9"/>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ullishy@sturgeon.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redding.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rebecca.redding@sturgeon.ab.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ullish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3</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4</cp:revision>
  <cp:lastPrinted>2020-01-14T16:38:00Z</cp:lastPrinted>
  <dcterms:created xsi:type="dcterms:W3CDTF">2020-01-14T16:44:00Z</dcterms:created>
  <dcterms:modified xsi:type="dcterms:W3CDTF">2020-01-14T16:54:00Z</dcterms:modified>
</cp:coreProperties>
</file>