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0C" w:rsidRDefault="006F26BD" w:rsidP="009F7AA9">
      <w:pPr>
        <w:pStyle w:val="Title"/>
      </w:pPr>
      <w:proofErr w:type="spellStart"/>
      <w:r w:rsidRPr="006F26BD">
        <w:t>Brønsted</w:t>
      </w:r>
      <w:proofErr w:type="spellEnd"/>
      <w:r w:rsidRPr="006F26BD">
        <w:t>-</w:t>
      </w:r>
      <w:r>
        <w:t xml:space="preserve">Lowry Reactions </w:t>
      </w:r>
    </w:p>
    <w:p w:rsidR="009F7AA9" w:rsidRDefault="009F7AA9" w:rsidP="0006664C">
      <w:pPr>
        <w:jc w:val="right"/>
      </w:pPr>
      <w:r>
        <w:t xml:space="preserve">Name: </w:t>
      </w:r>
      <w:r w:rsidR="0006664C">
        <w:t>_______________________________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Example </w:t>
      </w:r>
      <w:r w:rsidRPr="006F26BD">
        <w:rPr>
          <w:rFonts w:cstheme="minorHAnsi"/>
        </w:rPr>
        <w:t xml:space="preserve">1. </w:t>
      </w:r>
      <w:r w:rsidRPr="006F26BD">
        <w:rPr>
          <w:rFonts w:cstheme="minorHAnsi"/>
          <w:iCs/>
        </w:rPr>
        <w:t xml:space="preserve">Predict the reaction </w:t>
      </w:r>
      <w:r w:rsidRPr="006F26BD">
        <w:rPr>
          <w:rFonts w:cstheme="minorHAnsi"/>
        </w:rPr>
        <w:t xml:space="preserve">of </w:t>
      </w:r>
      <w:r w:rsidRPr="006F26BD">
        <w:rPr>
          <w:rFonts w:cstheme="minorHAnsi"/>
          <w:iCs/>
        </w:rPr>
        <w:t>aqueous sodium hydrogen sulfite and aqueous ammonia.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6F26BD">
        <w:rPr>
          <w:rFonts w:cstheme="minorHAnsi"/>
          <w:b/>
          <w:iCs/>
        </w:rPr>
        <w:t xml:space="preserve">Rules 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1. List and label all species </w:t>
      </w:r>
      <w:r w:rsidRPr="006F26BD">
        <w:rPr>
          <w:rFonts w:cstheme="minorHAnsi"/>
        </w:rPr>
        <w:t xml:space="preserve">in </w:t>
      </w:r>
      <w:r w:rsidRPr="006F26BD">
        <w:rPr>
          <w:rFonts w:cstheme="minorHAnsi"/>
          <w:iCs/>
        </w:rPr>
        <w:t xml:space="preserve">the reaction mixture </w:t>
      </w:r>
      <w:r w:rsidRPr="006F26BD">
        <w:rPr>
          <w:rFonts w:cstheme="minorHAnsi"/>
        </w:rPr>
        <w:t xml:space="preserve">as </w:t>
      </w:r>
      <w:r w:rsidRPr="006F26BD">
        <w:rPr>
          <w:rFonts w:cstheme="minorHAnsi"/>
          <w:iCs/>
        </w:rPr>
        <w:t xml:space="preserve">acid (A), base (B), both, or neither. 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  <w:r w:rsidRPr="006F26BD">
        <w:rPr>
          <w:rFonts w:cstheme="minorHAnsi"/>
        </w:rPr>
        <w:t xml:space="preserve">Strong acids are written as </w:t>
      </w:r>
      <w:r w:rsidRPr="006F26BD">
        <w:rPr>
          <w:rFonts w:cstheme="minorHAnsi"/>
          <w:iCs/>
        </w:rPr>
        <w:t>H</w:t>
      </w:r>
      <w:r w:rsidRPr="006F26BD">
        <w:rPr>
          <w:rFonts w:cstheme="minorHAnsi"/>
          <w:iCs/>
          <w:vertAlign w:val="subscript"/>
        </w:rPr>
        <w:t>3</w:t>
      </w:r>
      <w:r w:rsidRPr="006F26BD">
        <w:rPr>
          <w:rFonts w:cstheme="minorHAnsi"/>
          <w:iCs/>
        </w:rPr>
        <w:t>O</w:t>
      </w:r>
      <w:r w:rsidRPr="006F26BD">
        <w:rPr>
          <w:rFonts w:cstheme="minorHAnsi"/>
          <w:iCs/>
          <w:vertAlign w:val="superscript"/>
        </w:rPr>
        <w:t>+</w:t>
      </w:r>
      <w:r w:rsidRPr="006F26BD">
        <w:rPr>
          <w:rFonts w:cstheme="minorHAnsi"/>
          <w:iCs/>
        </w:rPr>
        <w:t>(</w:t>
      </w:r>
      <w:proofErr w:type="spellStart"/>
      <w:r w:rsidRPr="006F26BD">
        <w:rPr>
          <w:rFonts w:cstheme="minorHAnsi"/>
          <w:iCs/>
        </w:rPr>
        <w:t>aq</w:t>
      </w:r>
      <w:proofErr w:type="spellEnd"/>
      <w:r w:rsidRPr="006F26BD">
        <w:rPr>
          <w:rFonts w:cstheme="minorHAnsi"/>
          <w:iCs/>
        </w:rPr>
        <w:t xml:space="preserve">) </w:t>
      </w:r>
      <w:r w:rsidRPr="006F26BD">
        <w:rPr>
          <w:rFonts w:cstheme="minorHAnsi"/>
        </w:rPr>
        <w:t>and the appropriate conjugate base. Weak acids are written in molecular form. Metal hydroxides and other salts, if high solubility, are written in dissociated form otherwise write the solid.  (</w:t>
      </w:r>
      <w:r w:rsidRPr="006F26BD">
        <w:rPr>
          <w:rFonts w:cstheme="minorHAnsi"/>
          <w:iCs/>
        </w:rPr>
        <w:t xml:space="preserve">Entities that are acid and base are </w:t>
      </w:r>
      <w:r w:rsidRPr="006F26BD">
        <w:rPr>
          <w:rFonts w:cstheme="minorHAnsi"/>
          <w:b/>
          <w:iCs/>
        </w:rPr>
        <w:t>amphiprotic.)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1675"/>
        <w:gridCol w:w="1836"/>
        <w:gridCol w:w="1897"/>
        <w:gridCol w:w="1993"/>
      </w:tblGrid>
      <w:tr w:rsidR="006F26BD" w:rsidRPr="006F26BD" w:rsidTr="006F26BD">
        <w:tc>
          <w:tcPr>
            <w:tcW w:w="1959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Spectator</w:t>
            </w:r>
          </w:p>
        </w:tc>
        <w:tc>
          <w:tcPr>
            <w:tcW w:w="1675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1836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</w:p>
        </w:tc>
        <w:tc>
          <w:tcPr>
            <w:tcW w:w="1897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1993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</w:p>
        </w:tc>
      </w:tr>
      <w:tr w:rsidR="006F26BD" w:rsidRPr="006F26BD" w:rsidTr="006F26BD">
        <w:tc>
          <w:tcPr>
            <w:tcW w:w="1959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Na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+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1675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iCs/>
              </w:rPr>
            </w:pPr>
          </w:p>
        </w:tc>
        <w:tc>
          <w:tcPr>
            <w:tcW w:w="1836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HSO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–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1897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NH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1993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2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O(l)</w:t>
            </w:r>
          </w:p>
        </w:tc>
      </w:tr>
      <w:tr w:rsidR="006F26BD" w:rsidRPr="006F26BD" w:rsidTr="006F26BD">
        <w:tc>
          <w:tcPr>
            <w:tcW w:w="1959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675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</w:rPr>
            </w:pPr>
          </w:p>
        </w:tc>
        <w:tc>
          <w:tcPr>
            <w:tcW w:w="1836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1897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1993" w:type="dxa"/>
          </w:tcPr>
          <w:p w:rsidR="006F26BD" w:rsidRPr="006F26BD" w:rsidRDefault="006F26BD" w:rsidP="00742CAE">
            <w:pPr>
              <w:tabs>
                <w:tab w:val="left" w:pos="990"/>
                <w:tab w:val="center" w:pos="108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  <w:t>B</w:t>
            </w:r>
          </w:p>
        </w:tc>
      </w:tr>
    </w:tbl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2. Find the </w:t>
      </w:r>
      <w:r w:rsidRPr="006F26BD">
        <w:rPr>
          <w:rFonts w:cstheme="minorHAnsi"/>
        </w:rPr>
        <w:t xml:space="preserve">strongest </w:t>
      </w:r>
      <w:r w:rsidRPr="006F26BD">
        <w:rPr>
          <w:rFonts w:cstheme="minorHAnsi"/>
          <w:iCs/>
        </w:rPr>
        <w:t xml:space="preserve">acid, </w:t>
      </w:r>
      <w:r w:rsidRPr="006F26BD">
        <w:rPr>
          <w:rFonts w:cstheme="minorHAnsi"/>
        </w:rPr>
        <w:t xml:space="preserve">SA </w:t>
      </w:r>
      <w:r w:rsidRPr="006F26BD">
        <w:rPr>
          <w:rFonts w:cstheme="minorHAnsi"/>
          <w:iCs/>
        </w:rPr>
        <w:t xml:space="preserve">(highest acid on the LHS </w:t>
      </w:r>
      <w:r w:rsidRPr="006F26BD">
        <w:rPr>
          <w:rFonts w:cstheme="minorHAnsi"/>
        </w:rPr>
        <w:t xml:space="preserve">of an </w:t>
      </w:r>
      <w:r w:rsidRPr="006F26BD">
        <w:rPr>
          <w:rFonts w:cstheme="minorHAnsi"/>
          <w:iCs/>
        </w:rPr>
        <w:t>acid base table).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330"/>
        <w:gridCol w:w="2337"/>
        <w:gridCol w:w="2348"/>
      </w:tblGrid>
      <w:tr w:rsidR="006F26BD" w:rsidRPr="006F26BD" w:rsidTr="00742CAE"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Spectator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SA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</w:p>
        </w:tc>
      </w:tr>
      <w:tr w:rsidR="006F26BD" w:rsidRPr="006F26BD" w:rsidTr="00742CAE"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Na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+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HSO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–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NH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2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O(l)</w:t>
            </w:r>
          </w:p>
        </w:tc>
      </w:tr>
      <w:tr w:rsidR="006F26BD" w:rsidRPr="006F26BD" w:rsidTr="00742CAE"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tabs>
                <w:tab w:val="left" w:pos="990"/>
                <w:tab w:val="center" w:pos="108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  <w:t>B</w:t>
            </w:r>
          </w:p>
        </w:tc>
      </w:tr>
    </w:tbl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3. Find the strongest base, </w:t>
      </w:r>
      <w:r w:rsidRPr="006F26BD">
        <w:rPr>
          <w:rFonts w:cstheme="minorHAnsi"/>
        </w:rPr>
        <w:t xml:space="preserve">SB </w:t>
      </w:r>
      <w:r w:rsidRPr="006F26BD">
        <w:rPr>
          <w:rFonts w:cstheme="minorHAnsi"/>
          <w:iCs/>
        </w:rPr>
        <w:t xml:space="preserve">(lowest </w:t>
      </w:r>
      <w:r w:rsidRPr="006F26BD">
        <w:rPr>
          <w:rFonts w:cstheme="minorHAnsi"/>
        </w:rPr>
        <w:t xml:space="preserve">base </w:t>
      </w:r>
      <w:r w:rsidRPr="006F26BD">
        <w:rPr>
          <w:rFonts w:cstheme="minorHAnsi"/>
          <w:iCs/>
        </w:rPr>
        <w:t xml:space="preserve">on the RHS </w:t>
      </w:r>
      <w:r w:rsidRPr="006F26BD">
        <w:rPr>
          <w:rFonts w:cstheme="minorHAnsi"/>
        </w:rPr>
        <w:t xml:space="preserve">of an </w:t>
      </w:r>
      <w:r w:rsidRPr="006F26BD">
        <w:rPr>
          <w:rFonts w:cstheme="minorHAnsi"/>
          <w:iCs/>
        </w:rPr>
        <w:t xml:space="preserve">acid </w:t>
      </w:r>
      <w:r w:rsidRPr="006F26BD">
        <w:rPr>
          <w:rFonts w:cstheme="minorHAnsi"/>
        </w:rPr>
        <w:t xml:space="preserve">base </w:t>
      </w:r>
      <w:r w:rsidRPr="006F26BD">
        <w:rPr>
          <w:rFonts w:cstheme="minorHAnsi"/>
          <w:iCs/>
        </w:rPr>
        <w:t>table).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330"/>
        <w:gridCol w:w="2337"/>
        <w:gridCol w:w="2348"/>
      </w:tblGrid>
      <w:tr w:rsidR="006F26BD" w:rsidRPr="006F26BD" w:rsidTr="00742CAE"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Spectator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SA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A</w:t>
            </w:r>
          </w:p>
        </w:tc>
      </w:tr>
      <w:tr w:rsidR="006F26BD" w:rsidRPr="006F26BD" w:rsidTr="00742CAE"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Na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+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HSO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–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NH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2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O(l)</w:t>
            </w:r>
          </w:p>
        </w:tc>
      </w:tr>
      <w:tr w:rsidR="006F26BD" w:rsidRPr="006F26BD" w:rsidTr="00742CAE"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SB</w:t>
            </w:r>
          </w:p>
        </w:tc>
        <w:tc>
          <w:tcPr>
            <w:tcW w:w="2394" w:type="dxa"/>
          </w:tcPr>
          <w:p w:rsidR="006F26BD" w:rsidRPr="006F26BD" w:rsidRDefault="006F26BD" w:rsidP="00742CAE">
            <w:pPr>
              <w:tabs>
                <w:tab w:val="left" w:pos="990"/>
                <w:tab w:val="center" w:pos="108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</w:r>
            <w:r w:rsidRPr="006F26B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ab/>
              <w:t>B</w:t>
            </w:r>
          </w:p>
        </w:tc>
      </w:tr>
    </w:tbl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4. Exchange </w:t>
      </w:r>
      <w:r w:rsidRPr="006F26BD">
        <w:rPr>
          <w:rFonts w:cstheme="minorHAnsi"/>
        </w:rPr>
        <w:t xml:space="preserve">a </w:t>
      </w:r>
      <w:r w:rsidRPr="006F26BD">
        <w:rPr>
          <w:rFonts w:cstheme="minorHAnsi"/>
          <w:iCs/>
        </w:rPr>
        <w:t xml:space="preserve">proton </w:t>
      </w:r>
      <w:r w:rsidRPr="006F26BD">
        <w:rPr>
          <w:rFonts w:cstheme="minorHAnsi"/>
        </w:rPr>
        <w:t xml:space="preserve">from </w:t>
      </w:r>
      <w:r w:rsidRPr="006F26BD">
        <w:rPr>
          <w:rFonts w:cstheme="minorHAnsi"/>
          <w:iCs/>
        </w:rPr>
        <w:t xml:space="preserve">the </w:t>
      </w:r>
      <w:r w:rsidRPr="006F26BD">
        <w:rPr>
          <w:rFonts w:cstheme="minorHAnsi"/>
        </w:rPr>
        <w:t xml:space="preserve">SA </w:t>
      </w:r>
      <w:r w:rsidRPr="006F26BD">
        <w:rPr>
          <w:rFonts w:cstheme="minorHAnsi"/>
          <w:iCs/>
        </w:rPr>
        <w:t xml:space="preserve">to the </w:t>
      </w:r>
      <w:r w:rsidRPr="006F26BD">
        <w:rPr>
          <w:rFonts w:cstheme="minorHAnsi"/>
        </w:rPr>
        <w:t xml:space="preserve">SB to </w:t>
      </w:r>
      <w:r w:rsidRPr="006F26BD">
        <w:rPr>
          <w:rFonts w:cstheme="minorHAnsi"/>
          <w:iCs/>
        </w:rPr>
        <w:t>give the conjugate base and conjugate acid.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983"/>
        <w:gridCol w:w="2162"/>
      </w:tblGrid>
      <w:tr w:rsidR="006F26BD" w:rsidRPr="006F26BD" w:rsidTr="00742CAE">
        <w:trPr>
          <w:jc w:val="center"/>
        </w:trPr>
        <w:tc>
          <w:tcPr>
            <w:tcW w:w="0" w:type="auto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HSO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–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  +  NH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_______   </w:t>
            </w:r>
          </w:p>
        </w:tc>
        <w:tc>
          <w:tcPr>
            <w:tcW w:w="0" w:type="auto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SO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2–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  +  NH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4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+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</w:tbl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F26BD">
        <w:rPr>
          <w:rFonts w:cstheme="minorHAnsi"/>
          <w:iCs/>
        </w:rPr>
        <w:t xml:space="preserve">5. Determine the appropriate reaction arrow for the </w:t>
      </w:r>
      <w:r w:rsidRPr="006F26BD">
        <w:rPr>
          <w:rFonts w:cstheme="minorHAnsi"/>
        </w:rPr>
        <w:t>neutralization.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>Guidelines for determining the “</w:t>
      </w:r>
      <w:r w:rsidRPr="006F26BD">
        <w:rPr>
          <w:rFonts w:cstheme="minorHAnsi"/>
        </w:rPr>
        <w:t>arrow”</w:t>
      </w:r>
      <w:r w:rsidRPr="006F26BD">
        <w:rPr>
          <w:rFonts w:cstheme="minorHAnsi"/>
          <w:iCs/>
        </w:rPr>
        <w:t xml:space="preserve"> </w:t>
      </w:r>
      <w:r w:rsidRPr="006F26BD">
        <w:rPr>
          <w:rFonts w:cstheme="minorHAnsi"/>
        </w:rPr>
        <w:t xml:space="preserve">(WA = </w:t>
      </w:r>
      <w:r w:rsidRPr="006F26BD">
        <w:rPr>
          <w:rFonts w:cstheme="minorHAnsi"/>
          <w:iCs/>
        </w:rPr>
        <w:t xml:space="preserve">weak acid: </w:t>
      </w:r>
      <w:r w:rsidRPr="006F26BD">
        <w:rPr>
          <w:rFonts w:cstheme="minorHAnsi"/>
        </w:rPr>
        <w:t xml:space="preserve">WB = </w:t>
      </w:r>
      <w:r w:rsidRPr="006F26BD">
        <w:rPr>
          <w:rFonts w:cstheme="minorHAnsi"/>
          <w:iCs/>
        </w:rPr>
        <w:t>weak base).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iCs/>
        </w:rPr>
      </w:pPr>
      <w:r w:rsidRPr="006F26BD">
        <w:rPr>
          <w:rFonts w:cstheme="minorHAnsi"/>
        </w:rPr>
        <w:t xml:space="preserve">a. </w:t>
      </w:r>
      <w:r w:rsidRPr="006F26BD">
        <w:rPr>
          <w:rFonts w:cstheme="minorHAnsi"/>
        </w:rPr>
        <w:tab/>
      </w:r>
      <w:r w:rsidRPr="006F26BD">
        <w:rPr>
          <w:rFonts w:cstheme="minorHAnsi"/>
          <w:iCs/>
        </w:rPr>
        <w:t>H</w:t>
      </w:r>
      <w:r w:rsidRPr="006F26BD">
        <w:rPr>
          <w:rFonts w:cstheme="minorHAnsi"/>
          <w:iCs/>
          <w:vertAlign w:val="subscript"/>
        </w:rPr>
        <w:t>3</w:t>
      </w:r>
      <w:r w:rsidRPr="006F26BD">
        <w:rPr>
          <w:rFonts w:cstheme="minorHAnsi"/>
          <w:iCs/>
        </w:rPr>
        <w:t>O</w:t>
      </w:r>
      <w:r w:rsidRPr="006F26BD">
        <w:rPr>
          <w:rFonts w:cstheme="minorHAnsi"/>
          <w:iCs/>
          <w:vertAlign w:val="superscript"/>
        </w:rPr>
        <w:t>+</w:t>
      </w:r>
      <w:r w:rsidRPr="006F26BD">
        <w:rPr>
          <w:rFonts w:cstheme="minorHAnsi"/>
          <w:iCs/>
        </w:rPr>
        <w:t>(</w:t>
      </w:r>
      <w:proofErr w:type="spellStart"/>
      <w:r w:rsidRPr="006F26BD">
        <w:rPr>
          <w:rFonts w:cstheme="minorHAnsi"/>
          <w:iCs/>
        </w:rPr>
        <w:t>aq</w:t>
      </w:r>
      <w:proofErr w:type="spellEnd"/>
      <w:r w:rsidRPr="006F26BD">
        <w:rPr>
          <w:rFonts w:cstheme="minorHAnsi"/>
          <w:iCs/>
        </w:rPr>
        <w:t xml:space="preserve">) + </w:t>
      </w:r>
      <w:r w:rsidRPr="006F26BD">
        <w:rPr>
          <w:rFonts w:cstheme="minorHAnsi"/>
        </w:rPr>
        <w:t xml:space="preserve">Base </w:t>
      </w:r>
      <w:r w:rsidRPr="006F26BD">
        <w:rPr>
          <w:rFonts w:cstheme="minorHAnsi"/>
          <w:b/>
          <w:iCs/>
        </w:rPr>
        <w:t>below</w:t>
      </w:r>
      <w:r w:rsidRPr="006F26BD">
        <w:rPr>
          <w:rFonts w:cstheme="minorHAnsi"/>
          <w:iCs/>
        </w:rPr>
        <w:t xml:space="preserve"> </w:t>
      </w:r>
      <w:r w:rsidRPr="006F26BD">
        <w:rPr>
          <w:rFonts w:cstheme="minorHAnsi"/>
          <w:b/>
          <w:iCs/>
        </w:rPr>
        <w:t>NO</w:t>
      </w:r>
      <w:r w:rsidRPr="006F26BD">
        <w:rPr>
          <w:rFonts w:cstheme="minorHAnsi"/>
          <w:b/>
          <w:iCs/>
          <w:vertAlign w:val="subscript"/>
        </w:rPr>
        <w:t>2</w:t>
      </w:r>
      <w:r w:rsidRPr="006F26BD">
        <w:rPr>
          <w:rFonts w:cstheme="minorHAnsi"/>
          <w:b/>
          <w:iCs/>
          <w:vertAlign w:val="superscript"/>
        </w:rPr>
        <w:t>–</w:t>
      </w:r>
      <w:r w:rsidRPr="006F26BD">
        <w:rPr>
          <w:rFonts w:cstheme="minorHAnsi"/>
          <w:b/>
          <w:iCs/>
        </w:rPr>
        <w:t>(</w:t>
      </w:r>
      <w:proofErr w:type="spellStart"/>
      <w:r w:rsidRPr="006F26BD">
        <w:rPr>
          <w:rFonts w:cstheme="minorHAnsi"/>
          <w:b/>
          <w:iCs/>
        </w:rPr>
        <w:t>aq</w:t>
      </w:r>
      <w:proofErr w:type="spellEnd"/>
      <w:r w:rsidRPr="006F26BD">
        <w:rPr>
          <w:rFonts w:cstheme="minorHAnsi"/>
          <w:b/>
          <w:iCs/>
        </w:rPr>
        <w:t>)</w:t>
      </w:r>
      <w:r w:rsidRPr="006F26BD">
        <w:rPr>
          <w:rFonts w:cstheme="minorHAnsi"/>
          <w:iCs/>
        </w:rPr>
        <w:t xml:space="preserve"> 100%, quantitative.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b. </w:t>
      </w:r>
      <w:r w:rsidRPr="006F26BD">
        <w:rPr>
          <w:rFonts w:cstheme="minorHAnsi"/>
          <w:iCs/>
        </w:rPr>
        <w:tab/>
        <w:t>OH</w:t>
      </w:r>
      <w:r w:rsidRPr="006F26BD">
        <w:rPr>
          <w:rFonts w:cstheme="minorHAnsi"/>
          <w:iCs/>
          <w:vertAlign w:val="superscript"/>
        </w:rPr>
        <w:t>–</w:t>
      </w:r>
      <w:r w:rsidRPr="006F26BD">
        <w:rPr>
          <w:rFonts w:cstheme="minorHAnsi"/>
          <w:iCs/>
        </w:rPr>
        <w:t>(</w:t>
      </w:r>
      <w:proofErr w:type="spellStart"/>
      <w:r w:rsidRPr="006F26BD">
        <w:rPr>
          <w:rFonts w:cstheme="minorHAnsi"/>
          <w:iCs/>
        </w:rPr>
        <w:t>aq</w:t>
      </w:r>
      <w:proofErr w:type="spellEnd"/>
      <w:r w:rsidRPr="006F26BD">
        <w:rPr>
          <w:rFonts w:cstheme="minorHAnsi"/>
          <w:iCs/>
        </w:rPr>
        <w:t>)</w:t>
      </w:r>
      <w:r w:rsidRPr="006F26BD">
        <w:rPr>
          <w:rFonts w:cstheme="minorHAnsi"/>
        </w:rPr>
        <w:t xml:space="preserve"> + </w:t>
      </w:r>
      <w:r w:rsidRPr="006F26BD">
        <w:rPr>
          <w:rFonts w:cstheme="minorHAnsi"/>
          <w:iCs/>
        </w:rPr>
        <w:t>Acid (</w:t>
      </w:r>
      <w:r w:rsidRPr="006F26BD">
        <w:rPr>
          <w:rFonts w:cstheme="minorHAnsi"/>
          <w:b/>
          <w:iCs/>
        </w:rPr>
        <w:t>HCN(</w:t>
      </w:r>
      <w:proofErr w:type="spellStart"/>
      <w:r w:rsidRPr="006F26BD">
        <w:rPr>
          <w:rFonts w:cstheme="minorHAnsi"/>
          <w:b/>
          <w:iCs/>
        </w:rPr>
        <w:t>aq</w:t>
      </w:r>
      <w:proofErr w:type="spellEnd"/>
      <w:r w:rsidRPr="006F26BD">
        <w:rPr>
          <w:rFonts w:cstheme="minorHAnsi"/>
          <w:b/>
          <w:iCs/>
        </w:rPr>
        <w:t>) and up</w:t>
      </w:r>
      <w:r w:rsidRPr="006F26BD">
        <w:rPr>
          <w:rFonts w:cstheme="minorHAnsi"/>
          <w:iCs/>
        </w:rPr>
        <w:t>) 100%, quantitative.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iCs/>
        </w:rPr>
      </w:pPr>
      <w:r w:rsidRPr="006F26BD">
        <w:rPr>
          <w:rFonts w:cstheme="minorHAnsi"/>
        </w:rPr>
        <w:t xml:space="preserve">c. </w:t>
      </w:r>
      <w:r w:rsidRPr="006F26BD">
        <w:rPr>
          <w:rFonts w:cstheme="minorHAnsi"/>
        </w:rPr>
        <w:tab/>
      </w:r>
      <w:r w:rsidRPr="006F26BD">
        <w:rPr>
          <w:rFonts w:cstheme="minorHAnsi"/>
          <w:iCs/>
        </w:rPr>
        <w:t>WA +</w:t>
      </w:r>
      <w:r w:rsidRPr="006F26BD">
        <w:rPr>
          <w:rFonts w:cstheme="minorHAnsi"/>
        </w:rPr>
        <w:t xml:space="preserve"> </w:t>
      </w:r>
      <w:r w:rsidRPr="006F26BD">
        <w:rPr>
          <w:rFonts w:cstheme="minorHAnsi"/>
          <w:iCs/>
        </w:rPr>
        <w:t xml:space="preserve">WB (WA </w:t>
      </w:r>
      <w:r w:rsidRPr="006F26BD">
        <w:rPr>
          <w:rFonts w:cstheme="minorHAnsi"/>
        </w:rPr>
        <w:t xml:space="preserve">above WB) &gt; </w:t>
      </w:r>
      <w:r w:rsidRPr="006F26BD">
        <w:rPr>
          <w:rFonts w:cstheme="minorHAnsi"/>
          <w:iCs/>
        </w:rPr>
        <w:t xml:space="preserve">50%, equilibrium </w:t>
      </w:r>
      <w:proofErr w:type="spellStart"/>
      <w:r w:rsidRPr="006F26BD">
        <w:rPr>
          <w:rFonts w:cstheme="minorHAnsi"/>
          <w:iCs/>
        </w:rPr>
        <w:t>favours</w:t>
      </w:r>
      <w:proofErr w:type="spellEnd"/>
      <w:r w:rsidRPr="006F26BD">
        <w:rPr>
          <w:rFonts w:cstheme="minorHAnsi"/>
          <w:iCs/>
        </w:rPr>
        <w:t xml:space="preserve"> the products.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d. </w:t>
      </w:r>
      <w:r w:rsidRPr="006F26BD">
        <w:rPr>
          <w:rFonts w:cstheme="minorHAnsi"/>
          <w:iCs/>
        </w:rPr>
        <w:tab/>
        <w:t>WA +</w:t>
      </w:r>
      <w:r w:rsidRPr="006F26BD">
        <w:rPr>
          <w:rFonts w:cstheme="minorHAnsi"/>
        </w:rPr>
        <w:t xml:space="preserve"> </w:t>
      </w:r>
      <w:r w:rsidRPr="006F26BD">
        <w:rPr>
          <w:rFonts w:cstheme="minorHAnsi"/>
          <w:iCs/>
        </w:rPr>
        <w:t xml:space="preserve">WB </w:t>
      </w:r>
      <w:r w:rsidRPr="006F26BD">
        <w:rPr>
          <w:rFonts w:cstheme="minorHAnsi"/>
        </w:rPr>
        <w:t xml:space="preserve">(WA </w:t>
      </w:r>
      <w:r w:rsidRPr="006F26BD">
        <w:rPr>
          <w:rFonts w:cstheme="minorHAnsi"/>
          <w:iCs/>
        </w:rPr>
        <w:t xml:space="preserve">below </w:t>
      </w:r>
      <w:r w:rsidRPr="006F26BD">
        <w:rPr>
          <w:rFonts w:cstheme="minorHAnsi"/>
        </w:rPr>
        <w:t xml:space="preserve">WB) </w:t>
      </w:r>
      <w:r w:rsidRPr="006F26BD">
        <w:rPr>
          <w:rFonts w:cstheme="minorHAnsi"/>
          <w:iCs/>
        </w:rPr>
        <w:t xml:space="preserve">&lt; 50%, equilibrium </w:t>
      </w:r>
      <w:proofErr w:type="spellStart"/>
      <w:r w:rsidRPr="006F26BD">
        <w:rPr>
          <w:rFonts w:cstheme="minorHAnsi"/>
          <w:iCs/>
        </w:rPr>
        <w:t>favours</w:t>
      </w:r>
      <w:proofErr w:type="spellEnd"/>
      <w:r w:rsidRPr="006F26BD">
        <w:rPr>
          <w:rFonts w:cstheme="minorHAnsi"/>
          <w:iCs/>
        </w:rPr>
        <w:t xml:space="preserve"> the reactants. 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8"/>
        <w:gridCol w:w="328"/>
        <w:gridCol w:w="2162"/>
        <w:gridCol w:w="2508"/>
      </w:tblGrid>
      <w:tr w:rsidR="006F26BD" w:rsidRPr="006F26BD" w:rsidTr="00742CAE">
        <w:trPr>
          <w:jc w:val="center"/>
        </w:trPr>
        <w:tc>
          <w:tcPr>
            <w:tcW w:w="0" w:type="auto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HSO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–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  +  NH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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Pr="006F26B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SO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3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2–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  +  NH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bscript"/>
              </w:rPr>
              <w:t>4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  <w:vertAlign w:val="superscript"/>
              </w:rPr>
              <w:t>+</w:t>
            </w: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(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aq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6F26BD" w:rsidRPr="006F26BD" w:rsidRDefault="006F26BD" w:rsidP="00742CA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&gt; 50%,  </w:t>
            </w:r>
            <w:proofErr w:type="spellStart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>Favours</w:t>
            </w:r>
            <w:proofErr w:type="spellEnd"/>
            <w:r w:rsidRPr="006F26B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products.</w:t>
            </w:r>
          </w:p>
        </w:tc>
      </w:tr>
    </w:tbl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(The extent of reaction, </w:t>
      </w:r>
      <w:r w:rsidRPr="006F26BD">
        <w:rPr>
          <w:rFonts w:cstheme="minorHAnsi"/>
        </w:rPr>
        <w:t xml:space="preserve">&gt; </w:t>
      </w:r>
      <w:r w:rsidRPr="006F26BD">
        <w:rPr>
          <w:rFonts w:cstheme="minorHAnsi"/>
          <w:iCs/>
        </w:rPr>
        <w:t xml:space="preserve">50%, </w:t>
      </w:r>
      <w:r w:rsidRPr="006F26BD">
        <w:rPr>
          <w:rFonts w:cstheme="minorHAnsi"/>
        </w:rPr>
        <w:t xml:space="preserve">can </w:t>
      </w:r>
      <w:r w:rsidRPr="006F26BD">
        <w:rPr>
          <w:rFonts w:cstheme="minorHAnsi"/>
          <w:iCs/>
        </w:rPr>
        <w:t xml:space="preserve">be anything from </w:t>
      </w:r>
      <w:r w:rsidRPr="006F26BD">
        <w:rPr>
          <w:rFonts w:cstheme="minorHAnsi"/>
        </w:rPr>
        <w:t xml:space="preserve">51 - </w:t>
      </w:r>
      <w:r w:rsidRPr="006F26BD">
        <w:rPr>
          <w:rFonts w:cstheme="minorHAnsi"/>
          <w:iCs/>
        </w:rPr>
        <w:t xml:space="preserve">100 </w:t>
      </w:r>
      <w:r w:rsidRPr="006F26BD">
        <w:rPr>
          <w:rFonts w:cstheme="minorHAnsi"/>
        </w:rPr>
        <w:t xml:space="preserve">% - </w:t>
      </w:r>
      <w:r w:rsidRPr="006F26BD">
        <w:rPr>
          <w:rFonts w:cstheme="minorHAnsi"/>
          <w:iCs/>
        </w:rPr>
        <w:t xml:space="preserve">precision </w:t>
      </w:r>
      <w:r w:rsidRPr="006F26BD">
        <w:rPr>
          <w:rFonts w:cstheme="minorHAnsi"/>
        </w:rPr>
        <w:t xml:space="preserve">is </w:t>
      </w:r>
      <w:r w:rsidRPr="006F26BD">
        <w:rPr>
          <w:rFonts w:cstheme="minorHAnsi"/>
          <w:iCs/>
        </w:rPr>
        <w:t xml:space="preserve">not </w:t>
      </w:r>
      <w:r w:rsidRPr="006F26BD">
        <w:rPr>
          <w:rFonts w:cstheme="minorHAnsi"/>
        </w:rPr>
        <w:t xml:space="preserve">an </w:t>
      </w:r>
      <w:r w:rsidRPr="006F26BD">
        <w:rPr>
          <w:rFonts w:cstheme="minorHAnsi"/>
          <w:iCs/>
        </w:rPr>
        <w:t xml:space="preserve">issue with </w:t>
      </w:r>
      <w:proofErr w:type="spellStart"/>
      <w:r w:rsidRPr="006F26BD">
        <w:rPr>
          <w:rFonts w:cstheme="minorHAnsi"/>
          <w:iCs/>
        </w:rPr>
        <w:t>Bransted</w:t>
      </w:r>
      <w:proofErr w:type="spellEnd"/>
      <w:r w:rsidRPr="006F26BD">
        <w:rPr>
          <w:rFonts w:cstheme="minorHAnsi"/>
          <w:iCs/>
        </w:rPr>
        <w:t xml:space="preserve">-Lowry theory – we are more interested in </w:t>
      </w:r>
      <w:proofErr w:type="spellStart"/>
      <w:r w:rsidRPr="006F26BD">
        <w:rPr>
          <w:rFonts w:cstheme="minorHAnsi"/>
          <w:iCs/>
        </w:rPr>
        <w:t>tendancy</w:t>
      </w:r>
      <w:proofErr w:type="spellEnd"/>
      <w:r w:rsidRPr="006F26BD">
        <w:rPr>
          <w:rFonts w:cstheme="minorHAnsi"/>
          <w:iCs/>
        </w:rPr>
        <w:t>.)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rPr>
          <w:rFonts w:cstheme="minorHAnsi"/>
          <w:iCs/>
        </w:rPr>
      </w:pPr>
      <w:r w:rsidRPr="006F26BD">
        <w:rPr>
          <w:rFonts w:cstheme="minorHAnsi"/>
          <w:iCs/>
        </w:rPr>
        <w:t xml:space="preserve">6. For the </w:t>
      </w:r>
      <w:r w:rsidRPr="006F26BD">
        <w:rPr>
          <w:rFonts w:cstheme="minorHAnsi"/>
        </w:rPr>
        <w:t xml:space="preserve">reactions of </w:t>
      </w:r>
      <w:proofErr w:type="spellStart"/>
      <w:r w:rsidRPr="006F26BD">
        <w:rPr>
          <w:rFonts w:cstheme="minorHAnsi"/>
          <w:iCs/>
        </w:rPr>
        <w:t>polyprotic</w:t>
      </w:r>
      <w:proofErr w:type="spellEnd"/>
      <w:r w:rsidRPr="006F26BD">
        <w:rPr>
          <w:rFonts w:cstheme="minorHAnsi"/>
          <w:iCs/>
        </w:rPr>
        <w:t xml:space="preserve"> acids/bases repeat </w:t>
      </w:r>
      <w:r w:rsidRPr="006F26BD">
        <w:rPr>
          <w:rFonts w:cstheme="minorHAnsi"/>
        </w:rPr>
        <w:t xml:space="preserve">steps 1 </w:t>
      </w:r>
      <w:r w:rsidRPr="006F26BD">
        <w:rPr>
          <w:rFonts w:cstheme="minorHAnsi"/>
          <w:iCs/>
        </w:rPr>
        <w:t xml:space="preserve">through </w:t>
      </w:r>
      <w:r w:rsidRPr="006F26BD">
        <w:rPr>
          <w:rFonts w:cstheme="minorHAnsi"/>
        </w:rPr>
        <w:t xml:space="preserve">5 </w:t>
      </w:r>
      <w:r w:rsidRPr="006F26BD">
        <w:rPr>
          <w:rFonts w:cstheme="minorHAnsi"/>
          <w:iCs/>
        </w:rPr>
        <w:t xml:space="preserve">for </w:t>
      </w:r>
      <w:r w:rsidRPr="006F26BD">
        <w:rPr>
          <w:rFonts w:cstheme="minorHAnsi"/>
          <w:b/>
          <w:iCs/>
        </w:rPr>
        <w:t>updated species lists</w:t>
      </w:r>
      <w:r w:rsidRPr="006F26BD">
        <w:rPr>
          <w:rFonts w:cstheme="minorHAnsi"/>
          <w:iCs/>
        </w:rPr>
        <w:t xml:space="preserve"> - make </w:t>
      </w:r>
      <w:r w:rsidRPr="006F26BD">
        <w:rPr>
          <w:rFonts w:cstheme="minorHAnsi"/>
        </w:rPr>
        <w:t xml:space="preserve">sure </w:t>
      </w:r>
      <w:r w:rsidRPr="006F26BD">
        <w:rPr>
          <w:rFonts w:cstheme="minorHAnsi"/>
          <w:iCs/>
        </w:rPr>
        <w:t xml:space="preserve">you include the products </w:t>
      </w:r>
      <w:r w:rsidRPr="006F26BD">
        <w:rPr>
          <w:rFonts w:cstheme="minorHAnsi"/>
        </w:rPr>
        <w:t xml:space="preserve">of </w:t>
      </w:r>
      <w:r w:rsidRPr="006F26BD">
        <w:rPr>
          <w:rFonts w:cstheme="minorHAnsi"/>
          <w:iCs/>
        </w:rPr>
        <w:t xml:space="preserve">quantitative reactions.  </w:t>
      </w:r>
      <w:r w:rsidRPr="006F26BD">
        <w:rPr>
          <w:rFonts w:cstheme="minorHAnsi"/>
          <w:b/>
        </w:rPr>
        <w:t>Stop</w:t>
      </w:r>
      <w:r w:rsidRPr="006F26BD">
        <w:rPr>
          <w:rFonts w:cstheme="minorHAnsi"/>
        </w:rPr>
        <w:t xml:space="preserve"> </w:t>
      </w:r>
      <w:r w:rsidRPr="006F26BD">
        <w:rPr>
          <w:rFonts w:cstheme="minorHAnsi"/>
          <w:iCs/>
        </w:rPr>
        <w:t>predicting further reaction</w:t>
      </w:r>
      <w:r w:rsidRPr="006F26BD">
        <w:rPr>
          <w:rFonts w:cstheme="minorHAnsi"/>
          <w:b/>
          <w:iCs/>
        </w:rPr>
        <w:t xml:space="preserve"> </w:t>
      </w:r>
      <w:r w:rsidRPr="006F26BD">
        <w:rPr>
          <w:rFonts w:cstheme="minorHAnsi"/>
          <w:b/>
        </w:rPr>
        <w:t>at</w:t>
      </w:r>
      <w:r w:rsidRPr="006F26BD">
        <w:rPr>
          <w:rFonts w:cstheme="minorHAnsi"/>
        </w:rPr>
        <w:t xml:space="preserve"> an</w:t>
      </w:r>
      <w:r w:rsidRPr="006F26BD">
        <w:rPr>
          <w:rFonts w:cstheme="minorHAnsi"/>
          <w:iCs/>
        </w:rPr>
        <w:t xml:space="preserve"> equilibrium </w:t>
      </w:r>
      <w:r w:rsidRPr="006F26BD">
        <w:rPr>
          <w:rFonts w:cstheme="minorHAnsi"/>
        </w:rPr>
        <w:t xml:space="preserve">or </w:t>
      </w:r>
      <w:r w:rsidRPr="006F26BD">
        <w:rPr>
          <w:rFonts w:cstheme="minorHAnsi"/>
          <w:b/>
          <w:iCs/>
        </w:rPr>
        <w:t xml:space="preserve">before </w:t>
      </w:r>
      <w:r w:rsidRPr="006F26BD">
        <w:rPr>
          <w:rFonts w:cstheme="minorHAnsi"/>
          <w:iCs/>
        </w:rPr>
        <w:t xml:space="preserve">water reacts. The net acid </w:t>
      </w:r>
      <w:r w:rsidRPr="006F26BD">
        <w:rPr>
          <w:rFonts w:cstheme="minorHAnsi"/>
        </w:rPr>
        <w:t xml:space="preserve">base </w:t>
      </w:r>
      <w:r w:rsidRPr="006F26BD">
        <w:rPr>
          <w:rFonts w:cstheme="minorHAnsi"/>
          <w:iCs/>
        </w:rPr>
        <w:t xml:space="preserve">reaction in this case </w:t>
      </w:r>
      <w:r w:rsidRPr="006F26BD">
        <w:rPr>
          <w:rFonts w:cstheme="minorHAnsi"/>
        </w:rPr>
        <w:t xml:space="preserve">is </w:t>
      </w:r>
      <w:r w:rsidRPr="006F26BD">
        <w:rPr>
          <w:rFonts w:cstheme="minorHAnsi"/>
          <w:iCs/>
        </w:rPr>
        <w:t xml:space="preserve">the sum of all the quantitative reactions, i.e. Overall Net = </w:t>
      </w:r>
      <w:proofErr w:type="gramStart"/>
      <w:r w:rsidRPr="006F26BD">
        <w:rPr>
          <w:rFonts w:cstheme="minorHAnsi"/>
          <w:iCs/>
        </w:rPr>
        <w:t>Σ(</w:t>
      </w:r>
      <w:proofErr w:type="gramEnd"/>
      <w:r w:rsidRPr="006F26BD">
        <w:rPr>
          <w:rFonts w:cstheme="minorHAnsi"/>
          <w:iCs/>
        </w:rPr>
        <w:t xml:space="preserve">100% </w:t>
      </w:r>
      <w:proofErr w:type="spellStart"/>
      <w:r w:rsidRPr="006F26BD">
        <w:rPr>
          <w:rFonts w:cstheme="minorHAnsi"/>
          <w:iCs/>
        </w:rPr>
        <w:t>Rxns</w:t>
      </w:r>
      <w:proofErr w:type="spellEnd"/>
      <w:r w:rsidRPr="006F26BD">
        <w:rPr>
          <w:rFonts w:cstheme="minorHAnsi"/>
          <w:iCs/>
        </w:rPr>
        <w:t>).</w:t>
      </w:r>
    </w:p>
    <w:p w:rsidR="006F26BD" w:rsidRPr="006F26BD" w:rsidRDefault="006F26BD" w:rsidP="006F26BD">
      <w:pPr>
        <w:rPr>
          <w:rFonts w:cstheme="minorHAnsi"/>
        </w:rPr>
      </w:pPr>
      <w:r w:rsidRPr="006F26BD">
        <w:rPr>
          <w:rFonts w:cstheme="minorHAnsi"/>
        </w:rPr>
        <w:br w:type="page"/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lastRenderedPageBreak/>
        <w:t xml:space="preserve">1. Predict the </w:t>
      </w:r>
      <w:proofErr w:type="spellStart"/>
      <w:r w:rsidRPr="006F26BD">
        <w:rPr>
          <w:rFonts w:cstheme="minorHAnsi"/>
        </w:rPr>
        <w:t>Brønsted</w:t>
      </w:r>
      <w:proofErr w:type="spellEnd"/>
      <w:r w:rsidRPr="006F26BD">
        <w:rPr>
          <w:rFonts w:cstheme="minorHAnsi"/>
        </w:rPr>
        <w:t>-Lowry neutralization in all the following reactions: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 xml:space="preserve">(a) </w:t>
      </w:r>
      <w:r w:rsidRPr="006F26BD">
        <w:rPr>
          <w:rFonts w:cstheme="minorHAnsi"/>
        </w:rPr>
        <w:tab/>
        <w:t>Does sodium cyanide form basic solutions? Explain.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>(b)</w:t>
      </w:r>
      <w:r w:rsidRPr="006F26BD">
        <w:rPr>
          <w:rFonts w:cstheme="minorHAnsi"/>
        </w:rPr>
        <w:tab/>
        <w:t>Aqueous solutions of sodium bicarbonate and ammonium chloride are mixed.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 xml:space="preserve">(c) </w:t>
      </w:r>
      <w:r w:rsidRPr="006F26BD">
        <w:rPr>
          <w:rFonts w:cstheme="minorHAnsi"/>
        </w:rPr>
        <w:tab/>
        <w:t xml:space="preserve">Potassium hydrogen </w:t>
      </w:r>
      <w:proofErr w:type="spellStart"/>
      <w:r w:rsidRPr="006F26BD">
        <w:rPr>
          <w:rFonts w:cstheme="minorHAnsi"/>
        </w:rPr>
        <w:t>sulphate</w:t>
      </w:r>
      <w:proofErr w:type="spellEnd"/>
      <w:r w:rsidRPr="006F26BD">
        <w:rPr>
          <w:rFonts w:cstheme="minorHAnsi"/>
        </w:rPr>
        <w:t xml:space="preserve"> and sodium acetate are mixed in aqueous solution.</w:t>
      </w: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 xml:space="preserve">(d) </w:t>
      </w:r>
      <w:r w:rsidRPr="006F26BD">
        <w:rPr>
          <w:rFonts w:cstheme="minorHAnsi"/>
        </w:rPr>
        <w:tab/>
      </w:r>
      <w:proofErr w:type="spellStart"/>
      <w:r w:rsidRPr="006F26BD">
        <w:rPr>
          <w:rFonts w:cstheme="minorHAnsi"/>
        </w:rPr>
        <w:t>Hypochlorous</w:t>
      </w:r>
      <w:proofErr w:type="spellEnd"/>
      <w:r w:rsidRPr="006F26BD">
        <w:rPr>
          <w:rFonts w:cstheme="minorHAnsi"/>
        </w:rPr>
        <w:t xml:space="preserve"> acid and aqueous sodium bicarbonate are mixed. Is the acid completely neutralized? Explain.</w:t>
      </w: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>(e)</w:t>
      </w:r>
      <w:r w:rsidRPr="006F26BD">
        <w:rPr>
          <w:rFonts w:cstheme="minorHAnsi"/>
        </w:rPr>
        <w:tab/>
        <w:t>Hydrochloric acid and aqueous sodium hydroxide are mixed during a titration analysis.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>
      <w:pPr>
        <w:rPr>
          <w:rFonts w:cstheme="minorHAnsi"/>
        </w:rPr>
      </w:pPr>
      <w:r>
        <w:rPr>
          <w:rFonts w:cstheme="minorHAnsi"/>
        </w:rPr>
        <w:br w:type="page"/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lastRenderedPageBreak/>
        <w:t xml:space="preserve">(f) </w:t>
      </w:r>
      <w:r w:rsidRPr="006F26BD">
        <w:rPr>
          <w:rFonts w:cstheme="minorHAnsi"/>
        </w:rPr>
        <w:tab/>
        <w:t xml:space="preserve">The calcium carbonate dissolved in an Albertan lake neutralizes acid pollution (assume the polluting acid is </w:t>
      </w:r>
      <w:proofErr w:type="spellStart"/>
      <w:r w:rsidRPr="006F26BD">
        <w:rPr>
          <w:rFonts w:cstheme="minorHAnsi"/>
        </w:rPr>
        <w:t>sulphuric</w:t>
      </w:r>
      <w:proofErr w:type="spellEnd"/>
      <w:r w:rsidRPr="006F26BD">
        <w:rPr>
          <w:rFonts w:cstheme="minorHAnsi"/>
        </w:rPr>
        <w:t xml:space="preserve"> acid).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 xml:space="preserve">(g) </w:t>
      </w:r>
      <w:r w:rsidRPr="006F26BD">
        <w:rPr>
          <w:rFonts w:cstheme="minorHAnsi"/>
        </w:rPr>
        <w:tab/>
        <w:t>If acid precipitation (see f) reacts with the limestone (calcium carbonate) in public statues and building stone predict a likely percent reaction. Explain!</w:t>
      </w: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 xml:space="preserve">(h) </w:t>
      </w:r>
      <w:r w:rsidRPr="006F26BD">
        <w:rPr>
          <w:rFonts w:cstheme="minorHAnsi"/>
        </w:rPr>
        <w:tab/>
        <w:t>Household ammonia and sodium bicarbonate are mixed in aqueous solution.</w:t>
      </w: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6F26BD">
        <w:rPr>
          <w:rFonts w:cstheme="minorHAnsi"/>
        </w:rPr>
        <w:t>(</w:t>
      </w:r>
      <w:proofErr w:type="spellStart"/>
      <w:r w:rsidRPr="006F26BD">
        <w:rPr>
          <w:rFonts w:cstheme="minorHAnsi"/>
        </w:rPr>
        <w:t>i</w:t>
      </w:r>
      <w:proofErr w:type="spellEnd"/>
      <w:r w:rsidRPr="006F26BD">
        <w:rPr>
          <w:rFonts w:cstheme="minorHAnsi"/>
        </w:rPr>
        <w:t xml:space="preserve">) </w:t>
      </w:r>
      <w:r w:rsidRPr="006F26BD">
        <w:rPr>
          <w:rFonts w:cstheme="minorHAnsi"/>
        </w:rPr>
        <w:tab/>
        <w:t xml:space="preserve">Vinegar and Liquid Drano® (mostly </w:t>
      </w:r>
      <w:proofErr w:type="spellStart"/>
      <w:r w:rsidRPr="006F26BD">
        <w:rPr>
          <w:rFonts w:cstheme="minorHAnsi"/>
        </w:rPr>
        <w:t>NaOH</w:t>
      </w:r>
      <w:proofErr w:type="spellEnd"/>
      <w:r w:rsidRPr="006F26BD">
        <w:rPr>
          <w:rFonts w:cstheme="minorHAnsi"/>
        </w:rPr>
        <w:t>(</w:t>
      </w:r>
      <w:proofErr w:type="spellStart"/>
      <w:r w:rsidRPr="006F26BD">
        <w:rPr>
          <w:rFonts w:cstheme="minorHAnsi"/>
        </w:rPr>
        <w:t>aq</w:t>
      </w:r>
      <w:proofErr w:type="spellEnd"/>
      <w:r w:rsidRPr="006F26BD">
        <w:rPr>
          <w:rFonts w:cstheme="minorHAnsi"/>
        </w:rPr>
        <w:t>)) are mixed.</w:t>
      </w: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6F26BD" w:rsidRDefault="00B1038A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6F26BD" w:rsidRPr="006F26BD" w:rsidRDefault="006F26BD" w:rsidP="006F26BD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proofErr w:type="gramStart"/>
      <w:r w:rsidRPr="006F26BD">
        <w:rPr>
          <w:rFonts w:cstheme="minorHAnsi"/>
        </w:rPr>
        <w:t>( j</w:t>
      </w:r>
      <w:proofErr w:type="gramEnd"/>
      <w:r w:rsidRPr="006F26BD">
        <w:rPr>
          <w:rFonts w:cstheme="minorHAnsi"/>
        </w:rPr>
        <w:t xml:space="preserve"> ) </w:t>
      </w:r>
      <w:r w:rsidRPr="006F26BD">
        <w:rPr>
          <w:rFonts w:cstheme="minorHAnsi"/>
        </w:rPr>
        <w:tab/>
        <w:t>In the classic Volcano demonstration baking soda/sodium bicarbonate, NaHCO</w:t>
      </w:r>
      <w:r w:rsidRPr="006F26BD">
        <w:rPr>
          <w:rFonts w:cstheme="minorHAnsi"/>
          <w:vertAlign w:val="subscript"/>
        </w:rPr>
        <w:t>3</w:t>
      </w:r>
      <w:r w:rsidRPr="006F26BD">
        <w:rPr>
          <w:rFonts w:cstheme="minorHAnsi"/>
        </w:rPr>
        <w:t>(s), reacts with vinegar and to produce a gas. Is baking soda capable of completely neutralizing the vinegar?</w:t>
      </w:r>
    </w:p>
    <w:p w:rsidR="00904712" w:rsidRPr="00904712" w:rsidRDefault="00904712" w:rsidP="00904712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  <w:t xml:space="preserve">        </w:t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E46C57" w:rsidRPr="00904712" w:rsidRDefault="00E46C57" w:rsidP="00E46C57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</w:rPr>
      </w:pPr>
      <w:bookmarkStart w:id="0" w:name="_GoBack"/>
      <w:bookmarkEnd w:id="0"/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  <w:r w:rsidRPr="00904712">
        <w:rPr>
          <w:rFonts w:cstheme="minorHAnsi"/>
        </w:rPr>
        <w:tab/>
      </w:r>
    </w:p>
    <w:p w:rsidR="00B1038A" w:rsidRDefault="00B1038A">
      <w:pPr>
        <w:rPr>
          <w:rFonts w:cstheme="minorHAnsi"/>
        </w:rPr>
      </w:pPr>
      <w:r>
        <w:rPr>
          <w:rFonts w:cstheme="minorHAnsi"/>
        </w:rPr>
        <w:br w:type="page"/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lastRenderedPageBreak/>
        <w:t xml:space="preserve">2. Predict the </w:t>
      </w:r>
      <w:proofErr w:type="spellStart"/>
      <w:r w:rsidRPr="00B1038A">
        <w:rPr>
          <w:rFonts w:cstheme="minorHAnsi"/>
        </w:rPr>
        <w:t>Brønsted</w:t>
      </w:r>
      <w:proofErr w:type="spellEnd"/>
      <w:r w:rsidRPr="00B1038A">
        <w:rPr>
          <w:rFonts w:cstheme="minorHAnsi"/>
        </w:rPr>
        <w:t>-Lowry neutralization in all the following reactions: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 xml:space="preserve">(a) </w:t>
      </w:r>
      <w:r w:rsidRPr="00B1038A">
        <w:rPr>
          <w:rFonts w:cstheme="minorHAnsi"/>
        </w:rPr>
        <w:tab/>
        <w:t>Sulfuric acid is titrated with aqueous potassium hydroxide.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>(b)</w:t>
      </w:r>
      <w:r w:rsidRPr="00B1038A">
        <w:rPr>
          <w:rFonts w:cstheme="minorHAnsi"/>
        </w:rPr>
        <w:tab/>
        <w:t xml:space="preserve">Hydrochloric acid is continuously added to aqueous solutions of sodium carbonate. 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 xml:space="preserve"> (c) </w:t>
      </w:r>
      <w:r w:rsidRPr="00B1038A">
        <w:rPr>
          <w:rFonts w:cstheme="minorHAnsi"/>
        </w:rPr>
        <w:tab/>
        <w:t xml:space="preserve">Aqueous potassium oxalate is titrated with nitric acid. 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 xml:space="preserve"> (d) </w:t>
      </w:r>
      <w:r w:rsidRPr="00B1038A">
        <w:rPr>
          <w:rFonts w:cstheme="minorHAnsi"/>
        </w:rPr>
        <w:tab/>
        <w:t xml:space="preserve">Aqueous potassium hydroxide is continuously added to phosphoric acid. 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 xml:space="preserve"> (e)</w:t>
      </w:r>
      <w:r w:rsidRPr="00B1038A">
        <w:rPr>
          <w:rFonts w:cstheme="minorHAnsi"/>
        </w:rPr>
        <w:tab/>
        <w:t xml:space="preserve">Hydrochloric acid is titrated into aqueous sodium phosphate. </w:t>
      </w:r>
    </w:p>
    <w:p w:rsidR="00B1038A" w:rsidRPr="00B1038A" w:rsidRDefault="00B1038A" w:rsidP="00B1038A">
      <w:pPr>
        <w:rPr>
          <w:rFonts w:cstheme="minorHAnsi"/>
        </w:rPr>
      </w:pPr>
      <w:r w:rsidRPr="00B1038A">
        <w:rPr>
          <w:rFonts w:cstheme="minorHAnsi"/>
        </w:rPr>
        <w:br w:type="page"/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lastRenderedPageBreak/>
        <w:t xml:space="preserve">(f) </w:t>
      </w:r>
      <w:r w:rsidRPr="00B1038A">
        <w:rPr>
          <w:rFonts w:cstheme="minorHAnsi"/>
        </w:rPr>
        <w:tab/>
        <w:t xml:space="preserve">The noxious smell of hydrogen sulfide from a drain is </w:t>
      </w:r>
      <w:proofErr w:type="spellStart"/>
      <w:r w:rsidRPr="00B1038A">
        <w:rPr>
          <w:rFonts w:cstheme="minorHAnsi"/>
        </w:rPr>
        <w:t>deodourized</w:t>
      </w:r>
      <w:proofErr w:type="spellEnd"/>
      <w:r w:rsidRPr="00B1038A">
        <w:rPr>
          <w:rFonts w:cstheme="minorHAnsi"/>
        </w:rPr>
        <w:t xml:space="preserve"> with excess Drano – aqueous potassium hydroxide. 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 xml:space="preserve"> (g) </w:t>
      </w:r>
      <w:r w:rsidRPr="00B1038A">
        <w:rPr>
          <w:rFonts w:cstheme="minorHAnsi"/>
        </w:rPr>
        <w:tab/>
      </w:r>
      <w:proofErr w:type="spellStart"/>
      <w:r w:rsidRPr="00B1038A">
        <w:rPr>
          <w:rFonts w:cstheme="minorHAnsi"/>
        </w:rPr>
        <w:t>Hydroiodic</w:t>
      </w:r>
      <w:proofErr w:type="spellEnd"/>
      <w:r w:rsidRPr="00B1038A">
        <w:rPr>
          <w:rFonts w:cstheme="minorHAnsi"/>
        </w:rPr>
        <w:t xml:space="preserve"> acid is continuously added to aqueous solutions of sodium citrate. 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 xml:space="preserve"> (h) </w:t>
      </w:r>
      <w:r w:rsidRPr="00B1038A">
        <w:rPr>
          <w:rFonts w:cstheme="minorHAnsi"/>
        </w:rPr>
        <w:tab/>
        <w:t xml:space="preserve">Citric acid samples can be analyzed by titrating them with aqueous sodium hydroxide. 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  <w:r w:rsidRPr="00B1038A">
        <w:rPr>
          <w:rFonts w:cstheme="minorHAnsi"/>
        </w:rPr>
        <w:t xml:space="preserve"> (</w:t>
      </w:r>
      <w:proofErr w:type="spellStart"/>
      <w:r w:rsidRPr="00B1038A">
        <w:rPr>
          <w:rFonts w:cstheme="minorHAnsi"/>
        </w:rPr>
        <w:t>i</w:t>
      </w:r>
      <w:proofErr w:type="spellEnd"/>
      <w:r w:rsidRPr="00B1038A">
        <w:rPr>
          <w:rFonts w:cstheme="minorHAnsi"/>
        </w:rPr>
        <w:t xml:space="preserve">) </w:t>
      </w:r>
      <w:r w:rsidRPr="00B1038A">
        <w:rPr>
          <w:rFonts w:cstheme="minorHAnsi"/>
        </w:rPr>
        <w:tab/>
        <w:t xml:space="preserve">Aqueous potassium ascorbate is titrated with nitric acid. </w:t>
      </w: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</w:rPr>
      </w:pPr>
    </w:p>
    <w:p w:rsidR="00B1038A" w:rsidRPr="00B1038A" w:rsidRDefault="00B1038A" w:rsidP="00B1038A">
      <w:pPr>
        <w:autoSpaceDE w:val="0"/>
        <w:autoSpaceDN w:val="0"/>
        <w:adjustRightInd w:val="0"/>
        <w:spacing w:after="0" w:line="240" w:lineRule="auto"/>
        <w:ind w:left="540" w:hanging="540"/>
        <w:rPr>
          <w:rFonts w:cstheme="minorHAnsi"/>
          <w:b/>
        </w:rPr>
      </w:pPr>
      <w:r w:rsidRPr="00B1038A">
        <w:rPr>
          <w:rFonts w:cstheme="minorHAnsi"/>
        </w:rPr>
        <w:t xml:space="preserve"> </w:t>
      </w:r>
      <w:proofErr w:type="gramStart"/>
      <w:r w:rsidRPr="00B1038A">
        <w:rPr>
          <w:rFonts w:cstheme="minorHAnsi"/>
        </w:rPr>
        <w:t>( j</w:t>
      </w:r>
      <w:proofErr w:type="gramEnd"/>
      <w:r w:rsidRPr="00B1038A">
        <w:rPr>
          <w:rFonts w:cstheme="minorHAnsi"/>
        </w:rPr>
        <w:t xml:space="preserve"> ) </w:t>
      </w:r>
      <w:r w:rsidRPr="00B1038A">
        <w:rPr>
          <w:rFonts w:cstheme="minorHAnsi"/>
        </w:rPr>
        <w:tab/>
        <w:t>hydrochloric acid is continuously added to aqueous sodium carbonate.</w:t>
      </w:r>
      <w:r w:rsidRPr="00B1038A">
        <w:rPr>
          <w:rFonts w:cstheme="minorHAnsi"/>
          <w:b/>
        </w:rPr>
        <w:t xml:space="preserve"> </w:t>
      </w:r>
    </w:p>
    <w:p w:rsidR="00E46C57" w:rsidRPr="00904712" w:rsidRDefault="00E46C57" w:rsidP="009F7AA9">
      <w:pPr>
        <w:rPr>
          <w:rFonts w:cstheme="minorHAnsi"/>
        </w:rPr>
      </w:pPr>
    </w:p>
    <w:sectPr w:rsidR="00E46C57" w:rsidRPr="00904712" w:rsidSect="006F26BD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3D" w:rsidRDefault="007A323D" w:rsidP="009F7AA9">
      <w:pPr>
        <w:spacing w:after="0" w:line="240" w:lineRule="auto"/>
      </w:pPr>
      <w:r>
        <w:separator/>
      </w:r>
    </w:p>
  </w:endnote>
  <w:endnote w:type="continuationSeparator" w:id="0">
    <w:p w:rsidR="007A323D" w:rsidRDefault="007A323D" w:rsidP="009F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Footer"/>
    </w:pPr>
    <w:r>
      <w:t>Redding</w:t>
    </w:r>
    <w:r>
      <w:tab/>
      <w:t>RWS</w:t>
    </w:r>
    <w:r>
      <w:tab/>
      <w:t>Acid/Base Equilibrium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3D" w:rsidRDefault="007A323D" w:rsidP="009F7AA9">
      <w:pPr>
        <w:spacing w:after="0" w:line="240" w:lineRule="auto"/>
      </w:pPr>
      <w:r>
        <w:separator/>
      </w:r>
    </w:p>
  </w:footnote>
  <w:footnote w:type="continuationSeparator" w:id="0">
    <w:p w:rsidR="007A323D" w:rsidRDefault="007A323D" w:rsidP="009F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AA9" w:rsidRDefault="009F7AA9">
    <w:pPr>
      <w:pStyle w:val="Header"/>
    </w:pPr>
    <w:r>
      <w:t>Chemistry 30</w:t>
    </w:r>
  </w:p>
  <w:p w:rsidR="009F7AA9" w:rsidRDefault="009F7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9"/>
    <w:rsid w:val="0006664C"/>
    <w:rsid w:val="006F26BD"/>
    <w:rsid w:val="007A323D"/>
    <w:rsid w:val="00904712"/>
    <w:rsid w:val="00975BF8"/>
    <w:rsid w:val="009F7AA9"/>
    <w:rsid w:val="00AE320C"/>
    <w:rsid w:val="00B1038A"/>
    <w:rsid w:val="00E4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F0E6"/>
  <w15:chartTrackingRefBased/>
  <w15:docId w15:val="{264B467B-0896-42BF-816B-509EF7B3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7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7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AA9"/>
  </w:style>
  <w:style w:type="paragraph" w:styleId="Footer">
    <w:name w:val="footer"/>
    <w:basedOn w:val="Normal"/>
    <w:link w:val="FooterChar"/>
    <w:uiPriority w:val="99"/>
    <w:unhideWhenUsed/>
    <w:rsid w:val="009F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AA9"/>
  </w:style>
  <w:style w:type="table" w:styleId="TableGrid">
    <w:name w:val="Table Grid"/>
    <w:basedOn w:val="TableNormal"/>
    <w:uiPriority w:val="59"/>
    <w:rsid w:val="006F2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Pullishy</dc:creator>
  <cp:keywords/>
  <dc:description/>
  <cp:lastModifiedBy>Rebecca Pullishy</cp:lastModifiedBy>
  <cp:revision>3</cp:revision>
  <dcterms:created xsi:type="dcterms:W3CDTF">2017-04-29T02:38:00Z</dcterms:created>
  <dcterms:modified xsi:type="dcterms:W3CDTF">2017-04-29T02:42:00Z</dcterms:modified>
</cp:coreProperties>
</file>