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B15567">
      <w:pPr>
        <w:pStyle w:val="Title"/>
      </w:pPr>
      <w:r>
        <w:t>Biology 20</w:t>
      </w:r>
      <w:r w:rsidR="00356C3F">
        <w:t xml:space="preserve"> Course Outline</w:t>
      </w:r>
    </w:p>
    <w:p w:rsidR="00771F16" w:rsidRDefault="00567EFC">
      <w:pPr>
        <w:pStyle w:val="Heading1"/>
      </w:pPr>
      <w:r>
        <w:t>Block 2</w:t>
      </w:r>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567EFC" w:rsidRDefault="00567EFC" w:rsidP="00567EFC">
      <w:pPr>
        <w:spacing w:line="276" w:lineRule="auto"/>
        <w:rPr>
          <w:b/>
          <w:bCs/>
        </w:rPr>
      </w:pPr>
    </w:p>
    <w:p w:rsidR="00AC08C0" w:rsidRPr="00AC08C0" w:rsidRDefault="00AC08C0" w:rsidP="00AC08C0">
      <w:pPr>
        <w:pBdr>
          <w:top w:val="nil"/>
          <w:left w:val="nil"/>
          <w:bottom w:val="nil"/>
          <w:right w:val="nil"/>
          <w:between w:val="nil"/>
        </w:pBdr>
        <w:spacing w:after="153" w:line="276" w:lineRule="auto"/>
        <w:rPr>
          <w:sz w:val="24"/>
          <w:szCs w:val="24"/>
        </w:rPr>
      </w:pPr>
      <w:r w:rsidRPr="00AC08C0">
        <w:rPr>
          <w:sz w:val="24"/>
          <w:szCs w:val="24"/>
        </w:rPr>
        <w:t xml:space="preserve">Biology 20 is a rigorous science program designed for students with a strong aptitude and keen interest in </w:t>
      </w:r>
      <w:proofErr w:type="gramStart"/>
      <w:r w:rsidRPr="00AC08C0">
        <w:rPr>
          <w:sz w:val="24"/>
          <w:szCs w:val="24"/>
        </w:rPr>
        <w:t>the biological world and who are intending to pursue post-secondary studies in a science program especially in health sciences or environmental sciences</w:t>
      </w:r>
      <w:proofErr w:type="gramEnd"/>
      <w:r w:rsidRPr="00AC08C0">
        <w:rPr>
          <w:sz w:val="24"/>
          <w:szCs w:val="24"/>
        </w:rPr>
        <w:t>.  Students will explore living systems using matter and energy from the cellular level to the global level and develop an understanding of technology as it affects everyday life and experiences.</w:t>
      </w:r>
    </w:p>
    <w:p w:rsidR="00AC08C0" w:rsidRPr="00AC08C0" w:rsidRDefault="00AC08C0" w:rsidP="00AC08C0">
      <w:pPr>
        <w:pBdr>
          <w:top w:val="nil"/>
          <w:left w:val="nil"/>
          <w:bottom w:val="nil"/>
          <w:right w:val="nil"/>
          <w:between w:val="nil"/>
        </w:pBdr>
        <w:spacing w:after="153" w:line="276" w:lineRule="auto"/>
        <w:rPr>
          <w:sz w:val="24"/>
          <w:szCs w:val="24"/>
        </w:rPr>
      </w:pPr>
      <w:r w:rsidRPr="00AC08C0">
        <w:rPr>
          <w:sz w:val="24"/>
          <w:szCs w:val="24"/>
        </w:rPr>
        <w:t xml:space="preserve">The </w:t>
      </w:r>
      <w:r w:rsidRPr="00AC08C0">
        <w:rPr>
          <w:b/>
          <w:sz w:val="24"/>
          <w:szCs w:val="24"/>
        </w:rPr>
        <w:t xml:space="preserve">recommended </w:t>
      </w:r>
      <w:r w:rsidRPr="00AC08C0">
        <w:rPr>
          <w:sz w:val="24"/>
          <w:szCs w:val="24"/>
        </w:rPr>
        <w:t xml:space="preserve">prerequisites for Biology 20 </w:t>
      </w:r>
      <w:proofErr w:type="gramStart"/>
      <w:r w:rsidRPr="00AC08C0">
        <w:rPr>
          <w:sz w:val="24"/>
          <w:szCs w:val="24"/>
        </w:rPr>
        <w:t>are:</w:t>
      </w:r>
      <w:proofErr w:type="gramEnd"/>
      <w:r w:rsidRPr="00AC08C0">
        <w:rPr>
          <w:sz w:val="24"/>
          <w:szCs w:val="24"/>
        </w:rPr>
        <w:t xml:space="preserve">  65% or more in Science 10. Students with below a 65% </w:t>
      </w:r>
      <w:proofErr w:type="gramStart"/>
      <w:r w:rsidRPr="00AC08C0">
        <w:rPr>
          <w:sz w:val="24"/>
          <w:szCs w:val="24"/>
        </w:rPr>
        <w:t>will be put</w:t>
      </w:r>
      <w:proofErr w:type="gramEnd"/>
      <w:r w:rsidRPr="00AC08C0">
        <w:rPr>
          <w:sz w:val="24"/>
          <w:szCs w:val="24"/>
        </w:rPr>
        <w:t xml:space="preserve"> on probation and a letter will be sent home for parents to sign.</w:t>
      </w:r>
    </w:p>
    <w:p w:rsidR="00AC08C0" w:rsidRPr="00AC08C0" w:rsidRDefault="00AC08C0" w:rsidP="00AC08C0">
      <w:pPr>
        <w:pBdr>
          <w:top w:val="nil"/>
          <w:left w:val="nil"/>
          <w:bottom w:val="nil"/>
          <w:right w:val="nil"/>
          <w:between w:val="nil"/>
        </w:pBdr>
        <w:spacing w:after="0" w:line="276" w:lineRule="auto"/>
        <w:rPr>
          <w:sz w:val="24"/>
          <w:szCs w:val="24"/>
        </w:rPr>
      </w:pPr>
      <w:r w:rsidRPr="00AC08C0">
        <w:rPr>
          <w:b/>
          <w:sz w:val="24"/>
          <w:szCs w:val="24"/>
        </w:rPr>
        <w:t xml:space="preserve">Unit I Ecology (3 weeks) </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Biosphere</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Biogeochemical Cycles</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Thermodynamics (Energy Flow)</w:t>
      </w:r>
    </w:p>
    <w:p w:rsidR="00AC08C0" w:rsidRPr="00AC08C0" w:rsidRDefault="00AC08C0" w:rsidP="00AC08C0">
      <w:pPr>
        <w:pBdr>
          <w:top w:val="nil"/>
          <w:left w:val="nil"/>
          <w:bottom w:val="nil"/>
          <w:right w:val="nil"/>
          <w:between w:val="nil"/>
        </w:pBdr>
        <w:spacing w:after="0" w:line="276" w:lineRule="auto"/>
        <w:rPr>
          <w:b/>
          <w:sz w:val="24"/>
          <w:szCs w:val="24"/>
        </w:rPr>
      </w:pPr>
    </w:p>
    <w:p w:rsidR="00AC08C0" w:rsidRPr="00AC08C0" w:rsidRDefault="00AC08C0" w:rsidP="00AC08C0">
      <w:pPr>
        <w:pBdr>
          <w:top w:val="nil"/>
          <w:left w:val="nil"/>
          <w:bottom w:val="nil"/>
          <w:right w:val="nil"/>
          <w:between w:val="nil"/>
        </w:pBdr>
        <w:spacing w:after="0" w:line="276" w:lineRule="auto"/>
        <w:rPr>
          <w:b/>
          <w:sz w:val="24"/>
          <w:szCs w:val="24"/>
        </w:rPr>
      </w:pPr>
      <w:r w:rsidRPr="00AC08C0">
        <w:rPr>
          <w:b/>
          <w:sz w:val="24"/>
          <w:szCs w:val="24"/>
        </w:rPr>
        <w:t xml:space="preserve">Unit II Ecosystems and Population Change (3 weeks) </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Aquatic Ecosystems</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Terrestrial Ecosystems</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Fossils and Geological Time</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Structures and Other Evidence</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Natural Selection</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Adaptation</w:t>
      </w:r>
    </w:p>
    <w:p w:rsidR="00AC08C0" w:rsidRPr="00AC08C0" w:rsidRDefault="00AC08C0" w:rsidP="00AC08C0">
      <w:pPr>
        <w:pBdr>
          <w:top w:val="nil"/>
          <w:left w:val="nil"/>
          <w:bottom w:val="nil"/>
          <w:right w:val="nil"/>
          <w:between w:val="nil"/>
        </w:pBdr>
        <w:spacing w:after="0" w:line="276" w:lineRule="auto"/>
        <w:rPr>
          <w:b/>
          <w:sz w:val="24"/>
          <w:szCs w:val="24"/>
        </w:rPr>
      </w:pPr>
    </w:p>
    <w:p w:rsidR="00AC08C0" w:rsidRPr="00AC08C0" w:rsidRDefault="00AC08C0" w:rsidP="00AC08C0">
      <w:pPr>
        <w:pBdr>
          <w:top w:val="nil"/>
          <w:left w:val="nil"/>
          <w:bottom w:val="nil"/>
          <w:right w:val="nil"/>
          <w:between w:val="nil"/>
        </w:pBdr>
        <w:spacing w:after="0" w:line="276" w:lineRule="auto"/>
        <w:rPr>
          <w:b/>
          <w:sz w:val="24"/>
          <w:szCs w:val="24"/>
        </w:rPr>
      </w:pPr>
      <w:r w:rsidRPr="00AC08C0">
        <w:rPr>
          <w:b/>
          <w:sz w:val="24"/>
          <w:szCs w:val="24"/>
        </w:rPr>
        <w:t xml:space="preserve">Unit III Cellular Energy (3 weeks) </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Photosynthesis</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Respiration</w:t>
      </w:r>
    </w:p>
    <w:p w:rsidR="00AC08C0" w:rsidRPr="00AC08C0" w:rsidRDefault="00AC08C0" w:rsidP="00AC08C0">
      <w:pPr>
        <w:pBdr>
          <w:top w:val="nil"/>
          <w:left w:val="nil"/>
          <w:bottom w:val="nil"/>
          <w:right w:val="nil"/>
          <w:between w:val="nil"/>
        </w:pBdr>
        <w:spacing w:after="0" w:line="276" w:lineRule="auto"/>
        <w:rPr>
          <w:sz w:val="24"/>
          <w:szCs w:val="24"/>
        </w:rPr>
      </w:pPr>
    </w:p>
    <w:p w:rsidR="00AC08C0" w:rsidRPr="00AC08C0" w:rsidRDefault="00AC08C0" w:rsidP="00AC08C0">
      <w:pPr>
        <w:pBdr>
          <w:top w:val="nil"/>
          <w:left w:val="nil"/>
          <w:bottom w:val="nil"/>
          <w:right w:val="nil"/>
          <w:between w:val="nil"/>
        </w:pBdr>
        <w:spacing w:after="0" w:line="276" w:lineRule="auto"/>
        <w:rPr>
          <w:b/>
          <w:sz w:val="24"/>
          <w:szCs w:val="24"/>
        </w:rPr>
      </w:pPr>
      <w:r w:rsidRPr="00AC08C0">
        <w:rPr>
          <w:b/>
          <w:sz w:val="24"/>
          <w:szCs w:val="24"/>
        </w:rPr>
        <w:t xml:space="preserve">Unit IV Exchange of Matter and Energy in the Human Organism (8 weeks)  </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 xml:space="preserve">Cells, Biochemistry and Enzymes </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Digestion</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Circulation, Blood and Immunity</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Breathing</w:t>
      </w:r>
    </w:p>
    <w:p w:rsidR="00AC08C0" w:rsidRPr="00AC08C0" w:rsidRDefault="00AC08C0" w:rsidP="00AC08C0">
      <w:pPr>
        <w:pBdr>
          <w:top w:val="nil"/>
          <w:left w:val="nil"/>
          <w:bottom w:val="nil"/>
          <w:right w:val="nil"/>
          <w:between w:val="nil"/>
        </w:pBdr>
        <w:spacing w:after="0" w:line="276" w:lineRule="auto"/>
        <w:rPr>
          <w:sz w:val="24"/>
          <w:szCs w:val="24"/>
        </w:rPr>
      </w:pPr>
      <w:r w:rsidRPr="00AC08C0">
        <w:rPr>
          <w:sz w:val="24"/>
          <w:szCs w:val="24"/>
        </w:rPr>
        <w:t>Excretion</w:t>
      </w:r>
    </w:p>
    <w:p w:rsidR="00AC08C0" w:rsidRPr="00AC08C0" w:rsidRDefault="00AC08C0" w:rsidP="00AC08C0">
      <w:pPr>
        <w:pBdr>
          <w:top w:val="nil"/>
          <w:left w:val="nil"/>
          <w:bottom w:val="nil"/>
          <w:right w:val="nil"/>
          <w:between w:val="nil"/>
        </w:pBdr>
        <w:spacing w:after="0" w:line="276" w:lineRule="auto"/>
        <w:rPr>
          <w:sz w:val="24"/>
          <w:szCs w:val="24"/>
        </w:rPr>
      </w:pPr>
    </w:p>
    <w:p w:rsidR="00AC08C0" w:rsidRPr="00AC08C0" w:rsidRDefault="00AC08C0" w:rsidP="00AC08C0">
      <w:pPr>
        <w:pBdr>
          <w:top w:val="nil"/>
          <w:left w:val="nil"/>
          <w:bottom w:val="nil"/>
          <w:right w:val="nil"/>
          <w:between w:val="nil"/>
        </w:pBdr>
        <w:spacing w:after="153" w:line="276" w:lineRule="auto"/>
        <w:rPr>
          <w:sz w:val="24"/>
          <w:szCs w:val="24"/>
        </w:rPr>
      </w:pPr>
      <w:r w:rsidRPr="00AC08C0">
        <w:rPr>
          <w:b/>
          <w:sz w:val="24"/>
          <w:szCs w:val="24"/>
        </w:rPr>
        <w:t>Field Trips:</w:t>
      </w:r>
      <w:r w:rsidRPr="00AC08C0">
        <w:rPr>
          <w:sz w:val="24"/>
          <w:szCs w:val="24"/>
        </w:rPr>
        <w:t xml:space="preserve">  A field study is a mandatory part of the Biology 20 program.  Further information </w:t>
      </w:r>
      <w:proofErr w:type="gramStart"/>
      <w:r w:rsidRPr="00AC08C0">
        <w:rPr>
          <w:sz w:val="24"/>
          <w:szCs w:val="24"/>
        </w:rPr>
        <w:t>will be provided</w:t>
      </w:r>
      <w:proofErr w:type="gramEnd"/>
      <w:r w:rsidRPr="00AC08C0">
        <w:rPr>
          <w:sz w:val="24"/>
          <w:szCs w:val="24"/>
        </w:rPr>
        <w:t xml:space="preserve"> in class.</w:t>
      </w:r>
    </w:p>
    <w:p w:rsidR="00A52088" w:rsidRDefault="00A52088"/>
    <w:p w:rsidR="00567EFC" w:rsidRDefault="00567EFC">
      <w:pPr>
        <w:rPr>
          <w:b/>
        </w:rPr>
      </w:pPr>
      <w:r>
        <w:rPr>
          <w:b/>
        </w:rPr>
        <w:br w:type="page"/>
      </w:r>
    </w:p>
    <w:p w:rsidR="00356C3F" w:rsidRPr="009674F1" w:rsidRDefault="00A52088" w:rsidP="00356C3F">
      <w:pPr>
        <w:rPr>
          <w:b/>
        </w:rPr>
      </w:pPr>
      <w:r w:rsidRPr="009674F1">
        <w:rPr>
          <w:b/>
        </w:rPr>
        <w:lastRenderedPageBreak/>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61102E" w:rsidP="00A52088">
      <w:pPr>
        <w:autoSpaceDE w:val="0"/>
        <w:autoSpaceDN w:val="0"/>
        <w:adjustRightInd w:val="0"/>
        <w:spacing w:line="240" w:lineRule="auto"/>
        <w:rPr>
          <w:rFonts w:cs="TimesNewRomanPSMT"/>
          <w:sz w:val="24"/>
          <w:szCs w:val="24"/>
        </w:rPr>
      </w:pPr>
      <w:r>
        <w:rPr>
          <w:rFonts w:cs="TimesNewRomanPSMT"/>
          <w:sz w:val="24"/>
          <w:szCs w:val="24"/>
        </w:rPr>
        <w:t>Biology 20</w:t>
      </w:r>
      <w:bookmarkStart w:id="0" w:name="_GoBack"/>
      <w:bookmarkEnd w:id="0"/>
      <w:r w:rsidR="00A52088" w:rsidRPr="00A52088">
        <w:rPr>
          <w:rFonts w:cs="TimesNewRomanPSMT"/>
          <w:sz w:val="24"/>
          <w:szCs w:val="24"/>
        </w:rPr>
        <w:t xml:space="preserve"> consists of four units of study:</w:t>
      </w:r>
    </w:p>
    <w:p w:rsidR="00A52088" w:rsidRPr="00A52088" w:rsidRDefault="00AC08C0"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Matter and Exchange in the Biosphere –  20</w:t>
      </w:r>
      <w:r w:rsidR="00A52088" w:rsidRPr="00A52088">
        <w:rPr>
          <w:rFonts w:cs="TimesNewRomanPSMT"/>
          <w:sz w:val="24"/>
          <w:szCs w:val="24"/>
        </w:rPr>
        <w:t>% of course work</w:t>
      </w:r>
    </w:p>
    <w:p w:rsidR="00A52088" w:rsidRPr="00A52088" w:rsidRDefault="00AC08C0"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Ecosystems and Population Change</w:t>
      </w:r>
      <w:r w:rsidR="00C512D9">
        <w:rPr>
          <w:rFonts w:cs="TimesNewRomanPSMT"/>
          <w:sz w:val="24"/>
          <w:szCs w:val="24"/>
        </w:rPr>
        <w:t xml:space="preserve"> – 25</w:t>
      </w:r>
      <w:r w:rsidR="00A52088" w:rsidRPr="00A52088">
        <w:rPr>
          <w:rFonts w:cs="TimesNewRomanPSMT"/>
          <w:sz w:val="24"/>
          <w:szCs w:val="24"/>
        </w:rPr>
        <w:t>% of course work</w:t>
      </w:r>
    </w:p>
    <w:p w:rsidR="00A52088" w:rsidRPr="00A52088" w:rsidRDefault="00AC08C0"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Photosynthesis and Cellular Respiration – 1</w:t>
      </w:r>
      <w:r w:rsidR="00C512D9">
        <w:rPr>
          <w:rFonts w:cs="TimesNewRomanPSMT"/>
          <w:sz w:val="24"/>
          <w:szCs w:val="24"/>
        </w:rPr>
        <w:t>5</w:t>
      </w:r>
      <w:r w:rsidR="00A52088" w:rsidRPr="00A52088">
        <w:rPr>
          <w:rFonts w:cs="TimesNewRomanPSMT"/>
          <w:sz w:val="24"/>
          <w:szCs w:val="24"/>
        </w:rPr>
        <w:t>% of course work</w:t>
      </w:r>
    </w:p>
    <w:p w:rsidR="00A52088" w:rsidRPr="00A52088" w:rsidRDefault="00AC08C0"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 xml:space="preserve">Body Systems </w:t>
      </w:r>
      <w:r>
        <w:rPr>
          <w:rFonts w:cs="TimesNewRomanPSMT"/>
          <w:sz w:val="24"/>
          <w:szCs w:val="24"/>
        </w:rPr>
        <w:softHyphen/>
        <w:t>– 40</w:t>
      </w:r>
      <w:r w:rsidR="00A52088" w:rsidRPr="00A52088">
        <w:rPr>
          <w:rFonts w:cs="TimesNewRomanPSMT"/>
          <w:sz w:val="24"/>
          <w:szCs w:val="24"/>
        </w:rPr>
        <w:t>% of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0"/>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61102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6"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18"/>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13"/>
  </w:num>
  <w:num w:numId="30">
    <w:abstractNumId w:val="14"/>
  </w:num>
  <w:num w:numId="31">
    <w:abstractNumId w:val="1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A0F9B"/>
    <w:rsid w:val="00123E1E"/>
    <w:rsid w:val="0013591F"/>
    <w:rsid w:val="00216BF8"/>
    <w:rsid w:val="0024640E"/>
    <w:rsid w:val="002C1B16"/>
    <w:rsid w:val="00356C3F"/>
    <w:rsid w:val="00360D45"/>
    <w:rsid w:val="005627A6"/>
    <w:rsid w:val="00567EFC"/>
    <w:rsid w:val="0061102E"/>
    <w:rsid w:val="00771F16"/>
    <w:rsid w:val="0078294C"/>
    <w:rsid w:val="00875326"/>
    <w:rsid w:val="008B6008"/>
    <w:rsid w:val="008C7A6E"/>
    <w:rsid w:val="009674F1"/>
    <w:rsid w:val="00971DEC"/>
    <w:rsid w:val="00A52088"/>
    <w:rsid w:val="00AC08C0"/>
    <w:rsid w:val="00B15567"/>
    <w:rsid w:val="00B64B70"/>
    <w:rsid w:val="00B66857"/>
    <w:rsid w:val="00BA3B94"/>
    <w:rsid w:val="00C07BE9"/>
    <w:rsid w:val="00C512D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289B9"/>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redding@sturgeon.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4</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4</cp:revision>
  <cp:lastPrinted>2020-01-14T16:38:00Z</cp:lastPrinted>
  <dcterms:created xsi:type="dcterms:W3CDTF">2020-01-14T16:46:00Z</dcterms:created>
  <dcterms:modified xsi:type="dcterms:W3CDTF">2020-01-14T16:53:00Z</dcterms:modified>
</cp:coreProperties>
</file>